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F7" w:rsidRPr="00037A0E" w:rsidRDefault="003215F7" w:rsidP="003215F7">
      <w:pPr>
        <w:autoSpaceDE w:val="0"/>
        <w:autoSpaceDN w:val="0"/>
        <w:adjustRightInd w:val="0"/>
        <w:spacing w:line="360" w:lineRule="auto"/>
        <w:rPr>
          <w:rFonts w:ascii="Tahoma" w:hAnsi="Tahoma" w:cs="Tahoma"/>
          <w:b/>
          <w:bCs/>
        </w:rPr>
      </w:pPr>
      <w:r w:rsidRPr="00DB3F95">
        <w:rPr>
          <w:rFonts w:ascii="Tahoma" w:hAnsi="Tahoma" w:cs="Tahoma"/>
          <w:noProof/>
          <w:sz w:val="16"/>
          <w:szCs w:val="16"/>
          <w:lang w:val="en-US"/>
        </w:rPr>
        <w:drawing>
          <wp:anchor distT="0" distB="0" distL="114300" distR="114300" simplePos="0" relativeHeight="251653120" behindDoc="0" locked="0" layoutInCell="1" allowOverlap="1" wp14:anchorId="4B8B13AF" wp14:editId="317EEB5B">
            <wp:simplePos x="0" y="0"/>
            <wp:positionH relativeFrom="column">
              <wp:posOffset>5755005</wp:posOffset>
            </wp:positionH>
            <wp:positionV relativeFrom="paragraph">
              <wp:posOffset>57312</wp:posOffset>
            </wp:positionV>
            <wp:extent cx="552450" cy="619125"/>
            <wp:effectExtent l="0" t="0" r="0" b="9525"/>
            <wp:wrapNone/>
            <wp:docPr id="5" name="Picture 5"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p>
    <w:p w:rsidR="003215F7" w:rsidRPr="001F3001" w:rsidRDefault="00803B6F" w:rsidP="003215F7">
      <w:pPr>
        <w:pStyle w:val="Header"/>
        <w:tabs>
          <w:tab w:val="clear" w:pos="4320"/>
          <w:tab w:val="clear" w:pos="8640"/>
        </w:tabs>
        <w:rPr>
          <w:rFonts w:ascii="Tahoma" w:hAnsi="Tahoma" w:cs="Tahoma"/>
          <w:sz w:val="16"/>
          <w:szCs w:val="16"/>
        </w:rPr>
      </w:pPr>
      <w:r w:rsidRPr="00DB3F95">
        <w:rPr>
          <w:rFonts w:ascii="Tahoma" w:hAnsi="Tahoma" w:cs="Tahoma"/>
          <w:noProof/>
          <w:sz w:val="16"/>
          <w:szCs w:val="16"/>
          <w:lang w:val="en-US"/>
        </w:rPr>
        <mc:AlternateContent>
          <mc:Choice Requires="wps">
            <w:drawing>
              <wp:anchor distT="0" distB="0" distL="114299" distR="114299" simplePos="0" relativeHeight="251657216" behindDoc="0" locked="0" layoutInCell="1" allowOverlap="1" wp14:anchorId="47BDF6EA" wp14:editId="5DB64C11">
                <wp:simplePos x="0" y="0"/>
                <wp:positionH relativeFrom="column">
                  <wp:posOffset>5537834</wp:posOffset>
                </wp:positionH>
                <wp:positionV relativeFrom="paragraph">
                  <wp:posOffset>656590</wp:posOffset>
                </wp:positionV>
                <wp:extent cx="0" cy="9029700"/>
                <wp:effectExtent l="0" t="0" r="1905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8mGgIAADMEAAAOAAAAZHJzL2Uyb0RvYy54bWysU8GO2jAQvVfqP1i+QxJIWY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IjlDyYaAgAAMwQAAA4AAAAAAAAAAAAAAAAALgIAAGRycy9lMm9Eb2MueG1sUEsBAi0A&#10;FAAGAAgAAAAhALkfLvXfAAAADAEAAA8AAAAAAAAAAAAAAAAAdAQAAGRycy9kb3ducmV2LnhtbFBL&#10;BQYAAAAABAAEAPMAAACABQAAAAA=&#10;" strokecolor="#066" strokeweight=".25pt"/>
            </w:pict>
          </mc:Fallback>
        </mc:AlternateContent>
      </w:r>
      <w:r w:rsidR="003215F7" w:rsidRPr="001F3001">
        <w:rPr>
          <w:rFonts w:ascii="Tahoma" w:hAnsi="Tahoma" w:cs="Tahoma"/>
          <w:sz w:val="16"/>
          <w:szCs w:val="16"/>
        </w:rPr>
        <w:t xml:space="preserve"> </w:t>
      </w:r>
    </w:p>
    <w:p w:rsidR="003215F7" w:rsidRPr="00037A0E" w:rsidRDefault="003215F7" w:rsidP="003215F7">
      <w:pPr>
        <w:tabs>
          <w:tab w:val="left" w:pos="2294"/>
        </w:tabs>
        <w:autoSpaceDE w:val="0"/>
        <w:autoSpaceDN w:val="0"/>
        <w:adjustRightInd w:val="0"/>
        <w:spacing w:line="360" w:lineRule="auto"/>
        <w:rPr>
          <w:rFonts w:ascii="Tahoma" w:hAnsi="Tahoma" w:cs="Tahoma"/>
          <w:b/>
          <w:bCs/>
        </w:rPr>
      </w:pPr>
    </w:p>
    <w:p w:rsidR="003215F7" w:rsidRPr="00037A0E" w:rsidRDefault="00803B6F" w:rsidP="003215F7">
      <w:pPr>
        <w:autoSpaceDE w:val="0"/>
        <w:autoSpaceDN w:val="0"/>
        <w:adjustRightInd w:val="0"/>
        <w:spacing w:line="360" w:lineRule="auto"/>
        <w:rPr>
          <w:rFonts w:ascii="Tahoma" w:hAnsi="Tahoma" w:cs="Tahoma"/>
          <w:b/>
          <w:bCs/>
        </w:rPr>
      </w:pPr>
      <w:r w:rsidRPr="00DB3F95">
        <w:rPr>
          <w:rFonts w:ascii="Tahoma" w:hAnsi="Tahoma" w:cs="Tahoma"/>
          <w:noProof/>
          <w:sz w:val="16"/>
          <w:szCs w:val="16"/>
          <w:lang w:val="en-US"/>
        </w:rPr>
        <mc:AlternateContent>
          <mc:Choice Requires="wps">
            <w:drawing>
              <wp:anchor distT="0" distB="0" distL="114300" distR="114300" simplePos="0" relativeHeight="251655168" behindDoc="0" locked="0" layoutInCell="1" allowOverlap="1" wp14:anchorId="138409C6" wp14:editId="4B77B018">
                <wp:simplePos x="0" y="0"/>
                <wp:positionH relativeFrom="column">
                  <wp:posOffset>5576570</wp:posOffset>
                </wp:positionH>
                <wp:positionV relativeFrom="paragraph">
                  <wp:posOffset>162560</wp:posOffset>
                </wp:positionV>
                <wp:extent cx="931545" cy="1562100"/>
                <wp:effectExtent l="0" t="0" r="1905"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4C6" w:rsidRPr="00F51DFC" w:rsidRDefault="00EA34C6"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9.1pt;margin-top:12.8pt;width:73.3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Vk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" stroked="f">
                <v:textbox>
                  <w:txbxContent>
                    <w:p w:rsidR="005D1DCD" w:rsidRPr="00F51DFC" w:rsidRDefault="005D1DCD"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p>
    <w:p w:rsidR="003215F7" w:rsidRPr="00037A0E" w:rsidRDefault="003215F7" w:rsidP="003215F7">
      <w:pPr>
        <w:autoSpaceDE w:val="0"/>
        <w:autoSpaceDN w:val="0"/>
        <w:adjustRightInd w:val="0"/>
        <w:spacing w:line="360" w:lineRule="auto"/>
        <w:rPr>
          <w:rFonts w:ascii="Tahoma" w:hAnsi="Tahoma" w:cs="Tahoma"/>
          <w:b/>
          <w:bCs/>
        </w:rPr>
      </w:pPr>
    </w:p>
    <w:p w:rsidR="003215F7" w:rsidRPr="00037A0E" w:rsidRDefault="003215F7" w:rsidP="003215F7">
      <w:pPr>
        <w:autoSpaceDE w:val="0"/>
        <w:autoSpaceDN w:val="0"/>
        <w:adjustRightInd w:val="0"/>
        <w:spacing w:line="360" w:lineRule="auto"/>
        <w:rPr>
          <w:rFonts w:ascii="Tahoma" w:hAnsi="Tahoma" w:cs="Tahoma"/>
          <w:b/>
          <w:bCs/>
        </w:rPr>
      </w:pPr>
    </w:p>
    <w:p w:rsidR="003215F7" w:rsidRDefault="003215F7" w:rsidP="003215F7">
      <w:pPr>
        <w:autoSpaceDE w:val="0"/>
        <w:autoSpaceDN w:val="0"/>
        <w:adjustRightInd w:val="0"/>
        <w:spacing w:line="360" w:lineRule="auto"/>
        <w:jc w:val="center"/>
        <w:rPr>
          <w:rFonts w:ascii="Tahoma" w:hAnsi="Tahoma" w:cs="Tahoma"/>
          <w:b/>
          <w:bCs/>
        </w:rPr>
      </w:pPr>
    </w:p>
    <w:p w:rsidR="003215F7" w:rsidRDefault="003215F7" w:rsidP="003215F7">
      <w:pPr>
        <w:autoSpaceDE w:val="0"/>
        <w:autoSpaceDN w:val="0"/>
        <w:adjustRightInd w:val="0"/>
        <w:spacing w:line="360" w:lineRule="auto"/>
        <w:jc w:val="center"/>
        <w:rPr>
          <w:rFonts w:ascii="Tahoma" w:hAnsi="Tahoma" w:cs="Tahoma"/>
          <w:b/>
          <w:bCs/>
        </w:rPr>
      </w:pPr>
    </w:p>
    <w:p w:rsidR="003215F7" w:rsidRPr="00037A0E" w:rsidRDefault="006F0053" w:rsidP="006F0053">
      <w:pPr>
        <w:autoSpaceDE w:val="0"/>
        <w:autoSpaceDN w:val="0"/>
        <w:adjustRightInd w:val="0"/>
        <w:spacing w:line="360" w:lineRule="auto"/>
        <w:rPr>
          <w:rFonts w:ascii="Tahoma" w:hAnsi="Tahoma" w:cs="Tahoma"/>
          <w:b/>
          <w:bCs/>
        </w:rPr>
      </w:pPr>
      <w:r>
        <w:rPr>
          <w:rFonts w:ascii="Tahoma" w:hAnsi="Tahoma" w:cs="Tahoma"/>
          <w:b/>
          <w:bCs/>
        </w:rPr>
        <w:t xml:space="preserve">      </w:t>
      </w:r>
      <w:r w:rsidR="003215F7" w:rsidRPr="00037A0E">
        <w:rPr>
          <w:rFonts w:ascii="Tahoma" w:hAnsi="Tahoma" w:cs="Tahoma"/>
          <w:b/>
          <w:bCs/>
        </w:rPr>
        <w:t>_____________________________________________________</w:t>
      </w:r>
    </w:p>
    <w:p w:rsidR="003215F7" w:rsidRPr="001F3001"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rsidR="003215F7"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1F3001"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r>
        <w:rPr>
          <w:rFonts w:ascii="Tahoma" w:hAnsi="Tahoma" w:cs="Tahoma"/>
          <w:sz w:val="16"/>
          <w:szCs w:val="16"/>
        </w:rPr>
        <w:t xml:space="preserve">  </w:t>
      </w:r>
      <w:r w:rsidRPr="001F3001">
        <w:rPr>
          <w:rFonts w:ascii="Tahoma" w:hAnsi="Tahoma" w:cs="Tahoma"/>
          <w:sz w:val="16"/>
          <w:szCs w:val="16"/>
        </w:rPr>
        <w:t xml:space="preserve">_ _ _ _ _ </w:t>
      </w:r>
      <w:r>
        <w:rPr>
          <w:rFonts w:ascii="Tahoma" w:hAnsi="Tahoma" w:cs="Tahoma"/>
          <w:sz w:val="16"/>
          <w:szCs w:val="16"/>
        </w:rPr>
        <w:t xml:space="preserve">_ _ _ </w:t>
      </w:r>
    </w:p>
    <w:p w:rsidR="003215F7" w:rsidRPr="001F3001"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1F3001"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rsidR="003215F7" w:rsidRPr="001F3001"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 </w:t>
      </w:r>
    </w:p>
    <w:p w:rsidR="003215F7" w:rsidRPr="001F3001"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rsidR="003215F7" w:rsidRPr="001F3001"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1F3001" w:rsidRDefault="003215F7" w:rsidP="003215F7">
      <w:pPr>
        <w:framePr w:w="1185" w:h="2157" w:hRule="exact" w:wrap="around" w:vAnchor="page" w:hAnchor="page" w:x="10416" w:y="4656"/>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rsidR="006F0053" w:rsidRPr="006F0053" w:rsidRDefault="003215F7" w:rsidP="006F0053">
      <w:pPr>
        <w:pStyle w:val="Heading1"/>
        <w:spacing w:before="0" w:after="0" w:line="276" w:lineRule="auto"/>
        <w:ind w:right="556"/>
        <w:jc w:val="center"/>
        <w:rPr>
          <w:rFonts w:ascii="Tahoma" w:hAnsi="Tahoma" w:cs="Tahoma"/>
        </w:rPr>
      </w:pPr>
      <w:r w:rsidRPr="00037A0E">
        <w:rPr>
          <w:rFonts w:ascii="Tahoma" w:hAnsi="Tahoma" w:cs="Tahoma"/>
        </w:rPr>
        <w:t>CONVENŢIE DE PARTICIPARE</w:t>
      </w:r>
      <w:r w:rsidR="006F0053">
        <w:rPr>
          <w:rFonts w:ascii="Tahoma" w:hAnsi="Tahoma" w:cs="Tahoma"/>
        </w:rPr>
        <w:t xml:space="preserve"> PE </w:t>
      </w:r>
      <w:r w:rsidR="006F0053" w:rsidRPr="006F0053">
        <w:rPr>
          <w:rFonts w:ascii="Tahoma" w:hAnsi="Tahoma" w:cs="Tahoma"/>
        </w:rPr>
        <w:t>PIAŢA CENTRALIZA</w:t>
      </w:r>
      <w:r w:rsidR="006F0053">
        <w:rPr>
          <w:rFonts w:ascii="Tahoma" w:hAnsi="Tahoma" w:cs="Tahoma"/>
        </w:rPr>
        <w:t xml:space="preserve">TĂ A CONTRACTELOR BILATERALE DE </w:t>
      </w:r>
      <w:r w:rsidR="006F0053" w:rsidRPr="006F0053">
        <w:rPr>
          <w:rFonts w:ascii="Tahoma" w:hAnsi="Tahoma" w:cs="Tahoma"/>
        </w:rPr>
        <w:t>ENERGIE ELECTRICĂ CONFORM CĂREIA CONTRACTELE SUNT ATRIBUITE PRIN </w:t>
      </w:r>
    </w:p>
    <w:p w:rsidR="003215F7" w:rsidRPr="006F0053" w:rsidRDefault="006F0053" w:rsidP="006F0053">
      <w:pPr>
        <w:pStyle w:val="Heading1"/>
        <w:spacing w:before="0" w:after="0" w:line="276" w:lineRule="auto"/>
        <w:ind w:right="556"/>
        <w:jc w:val="center"/>
        <w:rPr>
          <w:rFonts w:ascii="Tahoma" w:hAnsi="Tahoma" w:cs="Tahoma"/>
        </w:rPr>
      </w:pPr>
      <w:r w:rsidRPr="006F0053">
        <w:rPr>
          <w:rFonts w:ascii="Tahoma" w:hAnsi="Tahoma" w:cs="Tahoma"/>
        </w:rPr>
        <w:t>NEGOCIERE CONTINUĂ</w:t>
      </w:r>
    </w:p>
    <w:p w:rsidR="003215F7" w:rsidRPr="00037A0E" w:rsidRDefault="003215F7" w:rsidP="003215F7">
      <w:pPr>
        <w:autoSpaceDE w:val="0"/>
        <w:autoSpaceDN w:val="0"/>
        <w:adjustRightInd w:val="0"/>
        <w:spacing w:line="360" w:lineRule="auto"/>
        <w:jc w:val="center"/>
        <w:rPr>
          <w:rFonts w:ascii="Tahoma" w:hAnsi="Tahoma" w:cs="Tahoma"/>
          <w:b/>
          <w:bCs/>
        </w:rPr>
      </w:pPr>
      <w:r w:rsidRPr="00037A0E">
        <w:rPr>
          <w:rFonts w:ascii="Tahoma" w:hAnsi="Tahoma" w:cs="Tahoma"/>
          <w:b/>
          <w:bCs/>
        </w:rPr>
        <w:t>____________________________________________________</w:t>
      </w:r>
    </w:p>
    <w:p w:rsidR="005D1DCD" w:rsidRPr="001F3001" w:rsidRDefault="005D1DCD" w:rsidP="005D1DCD">
      <w:pPr>
        <w:framePr w:w="1468" w:h="2157" w:hRule="exact" w:wrap="around" w:vAnchor="text" w:hAnchor="page" w:x="10276" w:y="288"/>
        <w:jc w:val="center"/>
        <w:rPr>
          <w:rFonts w:ascii="Tahoma" w:hAnsi="Tahoma" w:cs="Tahoma"/>
          <w:sz w:val="12"/>
          <w:szCs w:val="12"/>
        </w:rPr>
      </w:pPr>
      <w:r w:rsidRPr="001F3001">
        <w:rPr>
          <w:rFonts w:ascii="Tahoma" w:hAnsi="Tahoma" w:cs="Tahoma"/>
          <w:sz w:val="12"/>
          <w:szCs w:val="12"/>
        </w:rPr>
        <w:t>Bd. Hristo Botev 16-18, sector 3, Bucureşti 030236, ROMÂNIA</w:t>
      </w:r>
    </w:p>
    <w:p w:rsidR="005D1DCD" w:rsidRPr="001F3001" w:rsidRDefault="005D1DCD" w:rsidP="005D1DCD">
      <w:pPr>
        <w:framePr w:w="1468" w:h="2157" w:hRule="exact" w:wrap="around" w:vAnchor="text" w:hAnchor="page" w:x="10276" w:y="288"/>
        <w:jc w:val="center"/>
        <w:rPr>
          <w:rFonts w:ascii="Tahoma" w:hAnsi="Tahoma" w:cs="Tahoma"/>
          <w:sz w:val="12"/>
          <w:szCs w:val="12"/>
        </w:rPr>
      </w:pPr>
      <w:r w:rsidRPr="001F3001">
        <w:rPr>
          <w:rFonts w:ascii="Tahoma" w:hAnsi="Tahoma" w:cs="Tahoma"/>
          <w:sz w:val="12"/>
          <w:szCs w:val="12"/>
        </w:rPr>
        <w:t xml:space="preserve">Tel: +40(21)3071.450; </w:t>
      </w:r>
    </w:p>
    <w:p w:rsidR="005D1DCD" w:rsidRPr="001F3001" w:rsidRDefault="005D1DCD" w:rsidP="005D1DCD">
      <w:pPr>
        <w:framePr w:w="1468" w:h="2157" w:hRule="exact" w:wrap="around" w:vAnchor="text" w:hAnchor="page" w:x="10276" w:y="288"/>
        <w:jc w:val="center"/>
        <w:rPr>
          <w:rFonts w:ascii="Tahoma" w:hAnsi="Tahoma" w:cs="Tahoma"/>
          <w:sz w:val="12"/>
          <w:szCs w:val="12"/>
        </w:rPr>
      </w:pPr>
      <w:r w:rsidRPr="001F3001">
        <w:rPr>
          <w:rFonts w:ascii="Tahoma" w:hAnsi="Tahoma" w:cs="Tahoma"/>
          <w:sz w:val="12"/>
          <w:szCs w:val="12"/>
        </w:rPr>
        <w:t xml:space="preserve">Fax: +40(21)3071.400; </w:t>
      </w:r>
    </w:p>
    <w:p w:rsidR="005D1DCD" w:rsidRPr="001F3001" w:rsidRDefault="005D1DCD" w:rsidP="005D1DCD">
      <w:pPr>
        <w:framePr w:w="1468" w:h="2157" w:hRule="exact" w:wrap="around" w:vAnchor="text" w:hAnchor="page" w:x="10276" w:y="288"/>
        <w:jc w:val="center"/>
        <w:rPr>
          <w:rFonts w:ascii="Tahoma" w:hAnsi="Tahoma" w:cs="Tahoma"/>
          <w:sz w:val="12"/>
          <w:szCs w:val="12"/>
        </w:rPr>
      </w:pPr>
      <w:r w:rsidRPr="001F3001">
        <w:rPr>
          <w:rFonts w:ascii="Tahoma" w:hAnsi="Tahoma" w:cs="Tahoma"/>
          <w:sz w:val="12"/>
          <w:szCs w:val="12"/>
        </w:rPr>
        <w:t>www.opcom.ro</w:t>
      </w:r>
    </w:p>
    <w:p w:rsidR="005D1DCD" w:rsidRPr="001F3001" w:rsidRDefault="005D1DCD" w:rsidP="005D1DCD">
      <w:pPr>
        <w:framePr w:w="1468" w:h="2157" w:hRule="exact" w:wrap="around" w:vAnchor="text" w:hAnchor="page" w:x="10276" w:y="288"/>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rsidR="005D1DCD" w:rsidRPr="001F3001" w:rsidRDefault="005D1DCD" w:rsidP="005D1DCD">
      <w:pPr>
        <w:framePr w:w="1468" w:h="2157" w:hRule="exact" w:wrap="around" w:vAnchor="text" w:hAnchor="page" w:x="10276" w:y="288"/>
        <w:jc w:val="center"/>
        <w:rPr>
          <w:rFonts w:ascii="Tahoma" w:hAnsi="Tahoma" w:cs="Tahoma"/>
          <w:sz w:val="12"/>
          <w:szCs w:val="12"/>
        </w:rPr>
      </w:pPr>
      <w:r w:rsidRPr="001F3001">
        <w:rPr>
          <w:rFonts w:ascii="Tahoma" w:hAnsi="Tahoma" w:cs="Tahoma"/>
          <w:sz w:val="12"/>
          <w:szCs w:val="12"/>
        </w:rPr>
        <w:t>Cod Unic de Înregistrare: 13278352</w:t>
      </w:r>
    </w:p>
    <w:p w:rsidR="005D1DCD" w:rsidRPr="001F3001" w:rsidRDefault="005D1DCD" w:rsidP="005D1DCD">
      <w:pPr>
        <w:framePr w:w="1468" w:h="2157" w:hRule="exact" w:wrap="around" w:vAnchor="text" w:hAnchor="page" w:x="10276" w:y="288"/>
        <w:jc w:val="center"/>
        <w:rPr>
          <w:rFonts w:ascii="Tahoma" w:hAnsi="Tahoma" w:cs="Tahoma"/>
          <w:sz w:val="12"/>
          <w:szCs w:val="12"/>
        </w:rPr>
      </w:pPr>
      <w:r w:rsidRPr="001F3001">
        <w:rPr>
          <w:rFonts w:ascii="Tahoma" w:hAnsi="Tahoma" w:cs="Tahoma"/>
          <w:sz w:val="12"/>
          <w:szCs w:val="12"/>
        </w:rPr>
        <w:t>Cod IBAN: RO23 RNCB 0074 0292 1737 0001 sector 3</w:t>
      </w:r>
    </w:p>
    <w:p w:rsidR="003215F7" w:rsidRPr="00037A0E" w:rsidRDefault="003215F7" w:rsidP="003215F7">
      <w:pPr>
        <w:autoSpaceDE w:val="0"/>
        <w:autoSpaceDN w:val="0"/>
        <w:adjustRightInd w:val="0"/>
        <w:spacing w:line="360" w:lineRule="auto"/>
        <w:jc w:val="center"/>
        <w:rPr>
          <w:rFonts w:ascii="Tahoma" w:hAnsi="Tahoma" w:cs="Tahoma"/>
        </w:rPr>
      </w:pPr>
    </w:p>
    <w:p w:rsidR="003215F7" w:rsidRPr="001F3001" w:rsidRDefault="003215F7" w:rsidP="003215F7">
      <w:pPr>
        <w:pStyle w:val="Footer"/>
        <w:tabs>
          <w:tab w:val="left" w:pos="7719"/>
          <w:tab w:val="right" w:pos="8504"/>
        </w:tabs>
      </w:pPr>
      <w:r>
        <w:tab/>
      </w:r>
      <w:r>
        <w:tab/>
      </w:r>
      <w:r>
        <w:tab/>
      </w:r>
    </w:p>
    <w:p w:rsidR="00A86978" w:rsidRDefault="005D1DCD" w:rsidP="003215F7">
      <w:pPr>
        <w:autoSpaceDE w:val="0"/>
        <w:autoSpaceDN w:val="0"/>
        <w:adjustRightInd w:val="0"/>
        <w:spacing w:line="360" w:lineRule="auto"/>
        <w:jc w:val="center"/>
        <w:rPr>
          <w:rFonts w:ascii="Tahoma" w:hAnsi="Tahoma" w:cs="Tahoma"/>
        </w:rPr>
        <w:sectPr w:rsidR="00A86978" w:rsidSect="00D059FF">
          <w:headerReference w:type="default" r:id="rId10"/>
          <w:footerReference w:type="default" r:id="rId11"/>
          <w:headerReference w:type="first" r:id="rId12"/>
          <w:footerReference w:type="first" r:id="rId13"/>
          <w:pgSz w:w="11907" w:h="16840" w:code="9"/>
          <w:pgMar w:top="180" w:right="1287" w:bottom="540" w:left="1418" w:header="357" w:footer="357" w:gutter="0"/>
          <w:cols w:space="720"/>
          <w:docGrid w:linePitch="360"/>
        </w:sectPr>
      </w:pPr>
      <w:r>
        <w:rPr>
          <w:noProof/>
          <w:lang w:val="en-US"/>
        </w:rPr>
        <w:drawing>
          <wp:anchor distT="0" distB="0" distL="114300" distR="114300" simplePos="0" relativeHeight="251656192" behindDoc="0" locked="0" layoutInCell="1" allowOverlap="1" wp14:anchorId="0890313E" wp14:editId="1EBDD1E5">
            <wp:simplePos x="0" y="0"/>
            <wp:positionH relativeFrom="column">
              <wp:posOffset>5669280</wp:posOffset>
            </wp:positionH>
            <wp:positionV relativeFrom="paragraph">
              <wp:posOffset>3107690</wp:posOffset>
            </wp:positionV>
            <wp:extent cx="895350" cy="1857375"/>
            <wp:effectExtent l="0" t="0" r="0" b="9525"/>
            <wp:wrapNone/>
            <wp:docPr id="11" name="Picture 11"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Pr>
          <w:noProof/>
          <w:lang w:val="en-US"/>
        </w:rPr>
        <w:drawing>
          <wp:anchor distT="0" distB="0" distL="114300" distR="114300" simplePos="0" relativeHeight="251654144" behindDoc="0" locked="0" layoutInCell="1" allowOverlap="1" wp14:anchorId="6920F091" wp14:editId="2FB9DE41">
            <wp:simplePos x="0" y="0"/>
            <wp:positionH relativeFrom="column">
              <wp:posOffset>5673090</wp:posOffset>
            </wp:positionH>
            <wp:positionV relativeFrom="paragraph">
              <wp:posOffset>1277620</wp:posOffset>
            </wp:positionV>
            <wp:extent cx="895350" cy="1666875"/>
            <wp:effectExtent l="0" t="0" r="0" b="9525"/>
            <wp:wrapNone/>
            <wp:docPr id="10" name="Picture 10"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r w:rsidR="003215F7" w:rsidRPr="00037A0E">
        <w:rPr>
          <w:rFonts w:ascii="Tahoma" w:hAnsi="Tahoma" w:cs="Tahoma"/>
        </w:rPr>
        <w:br w:type="page"/>
      </w:r>
    </w:p>
    <w:p w:rsidR="00CB13F2" w:rsidRDefault="00CB13F2" w:rsidP="003215F7">
      <w:pPr>
        <w:autoSpaceDE w:val="0"/>
        <w:autoSpaceDN w:val="0"/>
        <w:adjustRightInd w:val="0"/>
        <w:spacing w:line="360" w:lineRule="auto"/>
        <w:jc w:val="center"/>
        <w:rPr>
          <w:rFonts w:ascii="Tahoma" w:hAnsi="Tahoma" w:cs="Tahoma"/>
          <w:b/>
          <w:bCs/>
          <w:sz w:val="22"/>
          <w:szCs w:val="22"/>
        </w:rPr>
      </w:pPr>
    </w:p>
    <w:p w:rsidR="00CB13F2" w:rsidRDefault="00CB13F2" w:rsidP="003215F7">
      <w:pPr>
        <w:autoSpaceDE w:val="0"/>
        <w:autoSpaceDN w:val="0"/>
        <w:adjustRightInd w:val="0"/>
        <w:spacing w:line="360" w:lineRule="auto"/>
        <w:jc w:val="center"/>
        <w:rPr>
          <w:rFonts w:ascii="Tahoma" w:hAnsi="Tahoma" w:cs="Tahoma"/>
          <w:b/>
          <w:bCs/>
          <w:sz w:val="22"/>
          <w:szCs w:val="22"/>
        </w:rPr>
      </w:pPr>
    </w:p>
    <w:p w:rsidR="003215F7" w:rsidRPr="00037A0E" w:rsidRDefault="003215F7" w:rsidP="003215F7">
      <w:pPr>
        <w:autoSpaceDE w:val="0"/>
        <w:autoSpaceDN w:val="0"/>
        <w:adjustRightInd w:val="0"/>
        <w:spacing w:line="360" w:lineRule="auto"/>
        <w:jc w:val="center"/>
        <w:rPr>
          <w:rFonts w:ascii="Tahoma" w:hAnsi="Tahoma" w:cs="Tahoma"/>
          <w:b/>
          <w:bCs/>
          <w:sz w:val="22"/>
          <w:szCs w:val="22"/>
        </w:rPr>
      </w:pPr>
      <w:r w:rsidRPr="00037A0E">
        <w:rPr>
          <w:rFonts w:ascii="Tahoma" w:hAnsi="Tahoma" w:cs="Tahoma"/>
          <w:b/>
          <w:bCs/>
          <w:sz w:val="22"/>
          <w:szCs w:val="22"/>
        </w:rPr>
        <w:t>Convenţie de participare</w:t>
      </w:r>
    </w:p>
    <w:p w:rsidR="003215F7" w:rsidRPr="00037A0E" w:rsidRDefault="003215F7" w:rsidP="003215F7">
      <w:pPr>
        <w:spacing w:line="360" w:lineRule="auto"/>
        <w:jc w:val="center"/>
        <w:rPr>
          <w:rFonts w:ascii="Tahoma" w:hAnsi="Tahoma" w:cs="Tahoma"/>
          <w:b/>
          <w:bCs/>
          <w:sz w:val="22"/>
          <w:szCs w:val="22"/>
        </w:rPr>
      </w:pPr>
      <w:r w:rsidRPr="00037A0E">
        <w:rPr>
          <w:rFonts w:ascii="Tahoma" w:hAnsi="Tahoma" w:cs="Tahoma"/>
          <w:b/>
          <w:bCs/>
          <w:sz w:val="22"/>
          <w:szCs w:val="22"/>
        </w:rPr>
        <w:t>la</w:t>
      </w:r>
    </w:p>
    <w:p w:rsidR="003215F7" w:rsidRPr="00037A0E" w:rsidRDefault="00C224E2" w:rsidP="00C224E2">
      <w:pPr>
        <w:spacing w:line="360" w:lineRule="auto"/>
        <w:jc w:val="center"/>
        <w:rPr>
          <w:rFonts w:ascii="Tahoma" w:hAnsi="Tahoma" w:cs="Tahoma"/>
          <w:sz w:val="22"/>
          <w:szCs w:val="22"/>
        </w:rPr>
      </w:pPr>
      <w:r>
        <w:rPr>
          <w:rFonts w:ascii="Tahoma" w:hAnsi="Tahoma" w:cs="Tahoma"/>
          <w:b/>
          <w:bCs/>
          <w:sz w:val="22"/>
          <w:szCs w:val="22"/>
        </w:rPr>
        <w:t>P</w:t>
      </w:r>
      <w:r w:rsidRPr="000D0B97">
        <w:rPr>
          <w:rFonts w:ascii="Tahoma" w:hAnsi="Tahoma" w:cs="Tahoma"/>
          <w:b/>
          <w:bCs/>
          <w:sz w:val="22"/>
          <w:szCs w:val="22"/>
        </w:rPr>
        <w:t>iaţa centralizată a contractelor bilaterale de energie electrică conform căreia contractele sunt atribuite prin negociere continuă</w:t>
      </w:r>
    </w:p>
    <w:p w:rsidR="003215F7" w:rsidRPr="00037A0E" w:rsidRDefault="003215F7" w:rsidP="003215F7">
      <w:pPr>
        <w:spacing w:line="360" w:lineRule="auto"/>
        <w:rPr>
          <w:rFonts w:ascii="Tahoma" w:hAnsi="Tahoma" w:cs="Tahoma"/>
          <w:sz w:val="22"/>
          <w:szCs w:val="22"/>
        </w:rPr>
      </w:pPr>
    </w:p>
    <w:p w:rsidR="00A86978" w:rsidRDefault="003215F7" w:rsidP="003215F7">
      <w:pPr>
        <w:spacing w:line="360" w:lineRule="auto"/>
        <w:jc w:val="both"/>
        <w:rPr>
          <w:rFonts w:ascii="Tahoma" w:hAnsi="Tahoma" w:cs="Tahoma"/>
          <w:b/>
          <w:bCs/>
          <w:sz w:val="22"/>
          <w:szCs w:val="22"/>
        </w:rPr>
      </w:pPr>
      <w:r w:rsidRPr="00037A0E">
        <w:rPr>
          <w:rFonts w:ascii="Tahoma" w:hAnsi="Tahoma" w:cs="Tahoma"/>
          <w:sz w:val="22"/>
          <w:szCs w:val="22"/>
        </w:rPr>
        <w:t>Încheiată între:</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 xml:space="preserve">OPERATORUL PIEŢEI DE ENERGIE ELECTRICĂ ŞI DE GAZE NATURALE </w:t>
      </w:r>
      <w:r w:rsidR="0004770F" w:rsidRPr="0004770F">
        <w:rPr>
          <w:rFonts w:ascii="Tahoma" w:hAnsi="Tahoma" w:cs="Tahoma"/>
          <w:b/>
          <w:bCs/>
          <w:sz w:val="22"/>
          <w:szCs w:val="22"/>
        </w:rPr>
        <w:t>„OPCOM” SA</w:t>
      </w:r>
      <w:r w:rsidR="00CB13F2">
        <w:rPr>
          <w:rFonts w:ascii="Tahoma" w:hAnsi="Tahoma" w:cs="Tahoma"/>
          <w:b/>
          <w:bCs/>
          <w:sz w:val="22"/>
          <w:szCs w:val="22"/>
        </w:rPr>
        <w:t>,</w:t>
      </w:r>
    </w:p>
    <w:p w:rsidR="00775E17" w:rsidRPr="00CB13F2"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Nr. de înregistrare la Regi</w:t>
      </w:r>
      <w:r w:rsidR="00CB13F2">
        <w:rPr>
          <w:rFonts w:ascii="Tahoma" w:hAnsi="Tahoma" w:cs="Tahoma"/>
          <w:b/>
          <w:bCs/>
          <w:sz w:val="22"/>
          <w:szCs w:val="22"/>
        </w:rPr>
        <w:t xml:space="preserve">strul Comerţului J 40/7542/2000, </w:t>
      </w:r>
      <w:r w:rsidRPr="002A3B95">
        <w:rPr>
          <w:rFonts w:ascii="Tahoma" w:hAnsi="Tahoma" w:cs="Tahoma"/>
          <w:b/>
          <w:bCs/>
          <w:sz w:val="22"/>
          <w:szCs w:val="22"/>
        </w:rPr>
        <w:t>Cod Unic de Înregistra</w:t>
      </w:r>
      <w:r w:rsidR="00CB13F2">
        <w:rPr>
          <w:rFonts w:ascii="Tahoma" w:hAnsi="Tahoma" w:cs="Tahoma"/>
          <w:b/>
          <w:bCs/>
          <w:sz w:val="22"/>
          <w:szCs w:val="22"/>
        </w:rPr>
        <w:t xml:space="preserve">re 13278352, atribut fiscal RO, </w:t>
      </w:r>
      <w:r w:rsidRPr="002A3B95">
        <w:rPr>
          <w:rFonts w:ascii="Tahoma" w:hAnsi="Tahoma" w:cs="Tahoma"/>
          <w:b/>
          <w:bCs/>
          <w:sz w:val="22"/>
          <w:szCs w:val="22"/>
        </w:rPr>
        <w:t>Licenţa nr. 407 emisă de Autoritatea de Re</w:t>
      </w:r>
      <w:r w:rsidR="00CB13F2">
        <w:rPr>
          <w:rFonts w:ascii="Tahoma" w:hAnsi="Tahoma" w:cs="Tahoma"/>
          <w:b/>
          <w:bCs/>
          <w:sz w:val="22"/>
          <w:szCs w:val="22"/>
        </w:rPr>
        <w:t xml:space="preserve">glementare în Domeniul Energiei, </w:t>
      </w:r>
      <w:r w:rsidRPr="002A3B95">
        <w:rPr>
          <w:rFonts w:ascii="Tahoma" w:hAnsi="Tahoma" w:cs="Tahoma"/>
          <w:b/>
          <w:sz w:val="22"/>
          <w:szCs w:val="22"/>
        </w:rPr>
        <w:t>Cod IBAN RO23 RNCB 0074 0292 1737 0001, deschis la BCR, sucursala sector 3 Bucureşti, reprezentată legal de domnul Victor</w:t>
      </w:r>
      <w:r w:rsidR="00CB13F2">
        <w:rPr>
          <w:rFonts w:ascii="Tahoma" w:hAnsi="Tahoma" w:cs="Tahoma"/>
          <w:b/>
          <w:sz w:val="22"/>
          <w:szCs w:val="22"/>
        </w:rPr>
        <w:t> </w:t>
      </w:r>
      <w:r w:rsidRPr="002A3B95">
        <w:rPr>
          <w:rFonts w:ascii="Tahoma" w:hAnsi="Tahoma" w:cs="Tahoma"/>
          <w:b/>
          <w:sz w:val="22"/>
          <w:szCs w:val="22"/>
        </w:rPr>
        <w:t xml:space="preserve">IONESCU, Director General, în calitate de Operator al Pieţei centralizate a contractelor bilaterale de energie electrică conform art. 3. pct. 38 din Legea energiei electrice şi a gazelor naturale nr.123/2012 </w:t>
      </w:r>
      <w:r w:rsidRPr="002A3B95">
        <w:rPr>
          <w:rFonts w:ascii="Tahoma" w:hAnsi="Tahoma" w:cs="Tahoma"/>
          <w:sz w:val="22"/>
          <w:szCs w:val="22"/>
        </w:rPr>
        <w:t>(Denumită în continuare „OPCOM</w:t>
      </w:r>
      <w:r w:rsidR="00CB13F2">
        <w:rPr>
          <w:rFonts w:ascii="Tahoma" w:hAnsi="Tahoma" w:cs="Tahoma"/>
          <w:sz w:val="22"/>
          <w:szCs w:val="22"/>
        </w:rPr>
        <w:t> </w:t>
      </w:r>
      <w:r w:rsidRPr="002A3B95">
        <w:rPr>
          <w:rFonts w:ascii="Tahoma" w:hAnsi="Tahoma" w:cs="Tahoma"/>
          <w:sz w:val="22"/>
          <w:szCs w:val="22"/>
        </w:rPr>
        <w:t>SA”)</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i/>
          <w:iCs/>
          <w:sz w:val="22"/>
          <w:szCs w:val="22"/>
        </w:rPr>
        <w:t>şi</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(Denumirea societăţii)………………………………………………………………………</w:t>
      </w:r>
      <w:r w:rsidR="00CB13F2">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Nr. de înregistrare la Registrul Comerţului…………….…………….…………….….</w:t>
      </w:r>
      <w:r w:rsidR="00CB13F2">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Cod Unic de Înregistrare………….…………….……atribut fiscal…….……………..</w:t>
      </w:r>
      <w:r w:rsidR="00CB13F2">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Licenţa nr. ………….…. emisă de Autoritatea de Reglementare în Domeniul Energiei pentru activitatea de …………….......................</w:t>
      </w:r>
      <w:r w:rsidR="00CB13F2">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Cod IBAN………………...............................................................................................,</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deschis la ...................................................................................................................,</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sucursala………………………………………………………………….………………………….</w:t>
      </w:r>
      <w:r w:rsidR="00CB13F2">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reprezentată legal prin ……………………….…..........................................................</w:t>
      </w:r>
      <w:r w:rsidR="00CB13F2">
        <w:rPr>
          <w:rFonts w:ascii="Tahoma" w:hAnsi="Tahoma" w:cs="Tahoma"/>
          <w:b/>
          <w:bCs/>
          <w:sz w:val="22"/>
          <w:szCs w:val="22"/>
        </w:rPr>
        <w:t>.</w:t>
      </w:r>
      <w:r w:rsidRPr="002A3B95">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în calitate de ...............................................................................................</w:t>
      </w:r>
      <w:r w:rsidR="00CB13F2">
        <w:rPr>
          <w:rFonts w:ascii="Tahoma" w:hAnsi="Tahoma" w:cs="Tahoma"/>
          <w:b/>
          <w:bCs/>
          <w:sz w:val="22"/>
          <w:szCs w:val="22"/>
        </w:rPr>
        <w:t>...</w:t>
      </w:r>
      <w:r w:rsidRPr="002A3B95">
        <w:rPr>
          <w:rFonts w:ascii="Tahoma" w:hAnsi="Tahoma" w:cs="Tahoma"/>
          <w:b/>
          <w:bCs/>
          <w:sz w:val="22"/>
          <w:szCs w:val="22"/>
        </w:rPr>
        <w:t>...,</w:t>
      </w:r>
    </w:p>
    <w:p w:rsidR="00775E17" w:rsidRPr="002A3B95" w:rsidRDefault="00775E17" w:rsidP="00775E17">
      <w:pPr>
        <w:spacing w:line="360" w:lineRule="auto"/>
        <w:jc w:val="both"/>
        <w:rPr>
          <w:rFonts w:ascii="Tahoma" w:hAnsi="Tahoma" w:cs="Tahoma"/>
          <w:sz w:val="22"/>
          <w:szCs w:val="22"/>
        </w:rPr>
      </w:pPr>
      <w:r w:rsidRPr="002A3B95">
        <w:rPr>
          <w:rFonts w:ascii="Tahoma" w:hAnsi="Tahoma" w:cs="Tahoma"/>
          <w:sz w:val="22"/>
          <w:szCs w:val="22"/>
        </w:rPr>
        <w:t>(Denumită în continuare „Participant”)</w:t>
      </w:r>
    </w:p>
    <w:p w:rsidR="00775E17" w:rsidRPr="002A3B95" w:rsidRDefault="00775E17" w:rsidP="00775E17">
      <w:pPr>
        <w:spacing w:line="360" w:lineRule="auto"/>
        <w:jc w:val="both"/>
        <w:rPr>
          <w:rFonts w:ascii="Tahoma" w:hAnsi="Tahoma" w:cs="Tahoma"/>
          <w:sz w:val="22"/>
          <w:szCs w:val="22"/>
        </w:rPr>
      </w:pPr>
      <w:r w:rsidRPr="002A3B95">
        <w:rPr>
          <w:rFonts w:ascii="Tahoma" w:hAnsi="Tahoma" w:cs="Tahoma"/>
          <w:sz w:val="22"/>
          <w:szCs w:val="22"/>
        </w:rPr>
        <w:t>Denumite în mod colectiv „Părţile”</w:t>
      </w:r>
    </w:p>
    <w:p w:rsidR="003215F7" w:rsidRPr="00037A0E" w:rsidRDefault="003215F7" w:rsidP="003215F7">
      <w:pPr>
        <w:autoSpaceDE w:val="0"/>
        <w:autoSpaceDN w:val="0"/>
        <w:adjustRightInd w:val="0"/>
        <w:spacing w:line="360" w:lineRule="auto"/>
        <w:jc w:val="both"/>
        <w:rPr>
          <w:rFonts w:ascii="Tahoma" w:hAnsi="Tahoma" w:cs="Tahoma"/>
          <w:b/>
          <w:bCs/>
          <w:iCs/>
          <w:sz w:val="22"/>
          <w:szCs w:val="22"/>
        </w:rPr>
      </w:pPr>
      <w:r w:rsidRPr="00037A0E">
        <w:rPr>
          <w:rFonts w:ascii="Tahoma" w:hAnsi="Tahoma" w:cs="Tahoma"/>
          <w:b/>
          <w:bCs/>
          <w:iCs/>
          <w:sz w:val="22"/>
          <w:szCs w:val="22"/>
        </w:rPr>
        <w:t>Art. 1 OBIECTUL CONVENŢIEI</w:t>
      </w:r>
    </w:p>
    <w:p w:rsidR="00775E17" w:rsidRPr="002A3B95" w:rsidRDefault="00775E17" w:rsidP="00253B64">
      <w:pPr>
        <w:autoSpaceDE w:val="0"/>
        <w:autoSpaceDN w:val="0"/>
        <w:adjustRightInd w:val="0"/>
        <w:spacing w:before="120" w:after="120" w:line="360" w:lineRule="auto"/>
        <w:jc w:val="both"/>
        <w:rPr>
          <w:rFonts w:ascii="Tahoma" w:hAnsi="Tahoma" w:cs="Tahoma"/>
          <w:sz w:val="22"/>
          <w:szCs w:val="22"/>
        </w:rPr>
      </w:pPr>
      <w:r w:rsidRPr="002A3B95">
        <w:rPr>
          <w:rFonts w:ascii="Tahoma" w:hAnsi="Tahoma" w:cs="Tahoma"/>
          <w:sz w:val="22"/>
          <w:szCs w:val="22"/>
        </w:rPr>
        <w:t xml:space="preserve">Obiectul Convenției îl reprezintă prestarea de către </w:t>
      </w:r>
      <w:r w:rsidRPr="002A3B95">
        <w:rPr>
          <w:rFonts w:ascii="Tahoma" w:hAnsi="Tahoma" w:cs="Tahoma"/>
          <w:bCs/>
          <w:sz w:val="22"/>
          <w:szCs w:val="22"/>
        </w:rPr>
        <w:t>OPCOM</w:t>
      </w:r>
      <w:r w:rsidRPr="002A3B95">
        <w:rPr>
          <w:rFonts w:ascii="Tahoma" w:hAnsi="Tahoma" w:cs="Tahoma"/>
          <w:sz w:val="22"/>
          <w:szCs w:val="22"/>
        </w:rPr>
        <w:t xml:space="preserve"> SA a serviciilor de organizare și administrare a </w:t>
      </w:r>
      <w:r w:rsidR="00253B64" w:rsidRPr="00253B64">
        <w:rPr>
          <w:rFonts w:ascii="Tahoma" w:hAnsi="Tahoma" w:cs="Tahoma"/>
          <w:i/>
          <w:sz w:val="22"/>
          <w:szCs w:val="22"/>
        </w:rPr>
        <w:t>Pieței centralizat</w:t>
      </w:r>
      <w:r w:rsidR="00253B64">
        <w:rPr>
          <w:rFonts w:ascii="Tahoma" w:hAnsi="Tahoma" w:cs="Tahoma"/>
          <w:i/>
          <w:sz w:val="22"/>
          <w:szCs w:val="22"/>
        </w:rPr>
        <w:t>e</w:t>
      </w:r>
      <w:r w:rsidR="00253B64" w:rsidRPr="00253B64">
        <w:rPr>
          <w:rFonts w:ascii="Tahoma" w:hAnsi="Tahoma" w:cs="Tahoma"/>
          <w:i/>
          <w:sz w:val="22"/>
          <w:szCs w:val="22"/>
        </w:rPr>
        <w:t xml:space="preserve"> a contractelor bilaterale de energie electrică conform căreia contractele sunt atribuite prin negociere continuă</w:t>
      </w:r>
      <w:r w:rsidR="00253B64">
        <w:rPr>
          <w:rFonts w:ascii="Tahoma" w:hAnsi="Tahoma" w:cs="Tahoma"/>
          <w:i/>
          <w:sz w:val="22"/>
          <w:szCs w:val="22"/>
        </w:rPr>
        <w:t xml:space="preserve"> </w:t>
      </w:r>
      <w:r w:rsidRPr="002A3B95">
        <w:rPr>
          <w:rFonts w:ascii="Tahoma" w:hAnsi="Tahoma" w:cs="Tahoma"/>
          <w:sz w:val="22"/>
          <w:szCs w:val="22"/>
        </w:rPr>
        <w:t>î</w:t>
      </w:r>
      <w:r w:rsidR="00253B64">
        <w:rPr>
          <w:rFonts w:ascii="Tahoma" w:hAnsi="Tahoma" w:cs="Tahoma"/>
          <w:sz w:val="22"/>
          <w:szCs w:val="22"/>
        </w:rPr>
        <w:t xml:space="preserve">n </w:t>
      </w:r>
      <w:r w:rsidRPr="002A3B95">
        <w:rPr>
          <w:rFonts w:ascii="Tahoma" w:hAnsi="Tahoma" w:cs="Tahoma"/>
          <w:sz w:val="22"/>
          <w:szCs w:val="22"/>
        </w:rPr>
        <w:t>conformitate cu legislația primară și secundară aplicabilă,</w:t>
      </w:r>
      <w:r w:rsidRPr="002A3B95" w:rsidDel="00FF6359">
        <w:rPr>
          <w:rFonts w:ascii="Tahoma" w:hAnsi="Tahoma" w:cs="Tahoma"/>
          <w:sz w:val="22"/>
          <w:szCs w:val="22"/>
        </w:rPr>
        <w:t xml:space="preserve"> </w:t>
      </w:r>
      <w:r w:rsidRPr="002A3B95">
        <w:rPr>
          <w:rFonts w:ascii="Tahoma" w:hAnsi="Tahoma" w:cs="Tahoma"/>
          <w:sz w:val="22"/>
          <w:szCs w:val="22"/>
        </w:rPr>
        <w:t>prin punerea la dispoziția Participantului a posibilității de a efectua tranzacții cu energie electrică pe această piață, cu plata, de către acesta, a tarifelor corespunzătoare.</w:t>
      </w:r>
    </w:p>
    <w:p w:rsidR="008D4BC5" w:rsidRDefault="008D4BC5" w:rsidP="003215F7">
      <w:pPr>
        <w:spacing w:line="360" w:lineRule="auto"/>
        <w:jc w:val="both"/>
        <w:rPr>
          <w:rFonts w:ascii="Tahoma" w:hAnsi="Tahoma" w:cs="Tahoma"/>
          <w:b/>
          <w:sz w:val="22"/>
          <w:szCs w:val="22"/>
        </w:rPr>
      </w:pPr>
    </w:p>
    <w:p w:rsidR="003215F7" w:rsidRDefault="003215F7" w:rsidP="003215F7">
      <w:pPr>
        <w:spacing w:line="360" w:lineRule="auto"/>
        <w:jc w:val="both"/>
        <w:rPr>
          <w:rFonts w:ascii="Tahoma" w:hAnsi="Tahoma" w:cs="Tahoma"/>
          <w:b/>
          <w:sz w:val="22"/>
          <w:szCs w:val="22"/>
        </w:rPr>
      </w:pPr>
      <w:r w:rsidRPr="00037A0E">
        <w:rPr>
          <w:rFonts w:ascii="Tahoma" w:hAnsi="Tahoma" w:cs="Tahoma"/>
          <w:b/>
          <w:sz w:val="22"/>
          <w:szCs w:val="22"/>
        </w:rPr>
        <w:lastRenderedPageBreak/>
        <w:t xml:space="preserve">Art. 2.  DREPTURILE PARTICIPANTULUI </w:t>
      </w:r>
    </w:p>
    <w:p w:rsidR="00C03441" w:rsidRPr="00037A0E" w:rsidRDefault="00C03441" w:rsidP="003215F7">
      <w:pPr>
        <w:spacing w:line="360" w:lineRule="auto"/>
        <w:jc w:val="both"/>
        <w:rPr>
          <w:rFonts w:ascii="Tahoma" w:hAnsi="Tahoma" w:cs="Tahoma"/>
          <w:b/>
          <w:sz w:val="22"/>
          <w:szCs w:val="22"/>
        </w:rPr>
      </w:pPr>
    </w:p>
    <w:p w:rsidR="00D73EF8" w:rsidRPr="00CB13F2" w:rsidRDefault="00C03441" w:rsidP="00CB13F2">
      <w:pPr>
        <w:pStyle w:val="ListParagraph"/>
        <w:numPr>
          <w:ilvl w:val="1"/>
          <w:numId w:val="12"/>
        </w:numPr>
        <w:spacing w:line="360" w:lineRule="auto"/>
        <w:ind w:right="-296"/>
        <w:jc w:val="both"/>
        <w:rPr>
          <w:rFonts w:ascii="Tahoma" w:hAnsi="Tahoma" w:cs="Tahoma"/>
          <w:sz w:val="22"/>
          <w:szCs w:val="22"/>
        </w:rPr>
      </w:pPr>
      <w:r w:rsidRPr="00C03441">
        <w:rPr>
          <w:rFonts w:ascii="Tahoma" w:hAnsi="Tahoma" w:cs="Tahoma"/>
          <w:sz w:val="22"/>
          <w:szCs w:val="22"/>
        </w:rPr>
        <w:t xml:space="preserve">Să încheie cu OPCOM SA un contract de comodat </w:t>
      </w:r>
      <w:r w:rsidR="00D73EF8" w:rsidRPr="00D73EF8">
        <w:rPr>
          <w:rFonts w:ascii="Tahoma" w:hAnsi="Tahoma" w:cs="Tahoma"/>
          <w:sz w:val="22"/>
          <w:szCs w:val="22"/>
        </w:rPr>
        <w:t>pentru cheia USB</w:t>
      </w:r>
      <w:r w:rsidR="006C5510">
        <w:rPr>
          <w:rFonts w:ascii="Tahoma" w:hAnsi="Tahoma" w:cs="Tahoma"/>
          <w:sz w:val="22"/>
          <w:szCs w:val="22"/>
        </w:rPr>
        <w:t>/</w:t>
      </w:r>
      <w:r w:rsidR="00D73EF8" w:rsidRPr="00D73EF8">
        <w:rPr>
          <w:rFonts w:ascii="Tahoma" w:hAnsi="Tahoma" w:cs="Tahoma"/>
          <w:sz w:val="22"/>
          <w:szCs w:val="22"/>
        </w:rPr>
        <w:t>Token nec</w:t>
      </w:r>
      <w:r w:rsidR="00D73EF8">
        <w:rPr>
          <w:rFonts w:ascii="Tahoma" w:hAnsi="Tahoma" w:cs="Tahoma"/>
          <w:sz w:val="22"/>
          <w:szCs w:val="22"/>
        </w:rPr>
        <w:t>esară accesul</w:t>
      </w:r>
      <w:r w:rsidR="00302585">
        <w:rPr>
          <w:rFonts w:ascii="Tahoma" w:hAnsi="Tahoma" w:cs="Tahoma"/>
          <w:sz w:val="22"/>
          <w:szCs w:val="22"/>
        </w:rPr>
        <w:t>ui</w:t>
      </w:r>
      <w:r w:rsidR="00D73EF8">
        <w:rPr>
          <w:rFonts w:ascii="Tahoma" w:hAnsi="Tahoma" w:cs="Tahoma"/>
          <w:sz w:val="22"/>
          <w:szCs w:val="22"/>
        </w:rPr>
        <w:t xml:space="preserve"> la PCCB-NC</w:t>
      </w:r>
      <w:r w:rsidR="00600430" w:rsidRPr="00600430">
        <w:rPr>
          <w:rFonts w:ascii="Tahoma" w:hAnsi="Tahoma" w:cs="Tahoma"/>
          <w:sz w:val="22"/>
          <w:szCs w:val="22"/>
        </w:rPr>
        <w:t>;</w:t>
      </w:r>
      <w:r w:rsidR="00D73EF8" w:rsidRPr="00D73EF8">
        <w:rPr>
          <w:rFonts w:ascii="Tahoma" w:hAnsi="Tahoma" w:cs="Tahoma"/>
          <w:sz w:val="22"/>
          <w:szCs w:val="22"/>
        </w:rPr>
        <w:t xml:space="preserve"> </w:t>
      </w:r>
      <w:r w:rsidR="00D73EF8" w:rsidRPr="00CB13F2">
        <w:rPr>
          <w:rFonts w:ascii="Tahoma" w:hAnsi="Tahoma" w:cs="Tahoma"/>
          <w:sz w:val="22"/>
          <w:szCs w:val="22"/>
        </w:rPr>
        <w:t xml:space="preserve">În cazul în care participantul a semnat deja Contractul de comodat </w:t>
      </w:r>
      <w:r w:rsidR="00CB13F2" w:rsidRPr="00CB13F2">
        <w:rPr>
          <w:rFonts w:ascii="Tahoma" w:hAnsi="Tahoma" w:cs="Tahoma"/>
          <w:sz w:val="22"/>
          <w:szCs w:val="22"/>
        </w:rPr>
        <w:t xml:space="preserve">pentru cheia unică </w:t>
      </w:r>
      <w:r w:rsidR="00D73EF8" w:rsidRPr="00CB13F2">
        <w:rPr>
          <w:rFonts w:ascii="Tahoma" w:hAnsi="Tahoma" w:cs="Tahoma"/>
          <w:sz w:val="22"/>
          <w:szCs w:val="22"/>
        </w:rPr>
        <w:t>pentru cel puţin una din pieţele de energie electrică</w:t>
      </w:r>
      <w:r w:rsidR="00D73EF8" w:rsidRPr="00D73EF8">
        <w:t xml:space="preserve"> </w:t>
      </w:r>
      <w:r w:rsidR="00D73EF8" w:rsidRPr="00CB13F2">
        <w:rPr>
          <w:rFonts w:ascii="Tahoma" w:hAnsi="Tahoma" w:cs="Tahoma"/>
          <w:sz w:val="22"/>
          <w:szCs w:val="22"/>
        </w:rPr>
        <w:t>administrate de OPCOM SA, se va completa doar</w:t>
      </w:r>
      <w:r w:rsidR="00CB13F2">
        <w:rPr>
          <w:rFonts w:ascii="Tahoma" w:hAnsi="Tahoma" w:cs="Tahoma"/>
          <w:sz w:val="22"/>
          <w:szCs w:val="22"/>
        </w:rPr>
        <w:t xml:space="preserve"> anexa la Contractul de comodat;</w:t>
      </w:r>
    </w:p>
    <w:p w:rsidR="00D73EF8" w:rsidRDefault="00D73EF8" w:rsidP="004A2527">
      <w:pPr>
        <w:pStyle w:val="ListParagraph"/>
        <w:numPr>
          <w:ilvl w:val="1"/>
          <w:numId w:val="12"/>
        </w:numPr>
        <w:spacing w:before="120" w:after="120" w:line="360" w:lineRule="auto"/>
        <w:ind w:right="-295"/>
        <w:jc w:val="both"/>
        <w:rPr>
          <w:rFonts w:ascii="Tahoma" w:hAnsi="Tahoma" w:cs="Tahoma"/>
          <w:sz w:val="22"/>
          <w:szCs w:val="22"/>
        </w:rPr>
      </w:pPr>
      <w:r w:rsidRPr="00D73EF8">
        <w:rPr>
          <w:rFonts w:ascii="Tahoma" w:hAnsi="Tahoma" w:cs="Tahoma"/>
          <w:sz w:val="22"/>
          <w:szCs w:val="22"/>
        </w:rPr>
        <w:t xml:space="preserve">Să solicite şi să primească din partea </w:t>
      </w:r>
      <w:r w:rsidR="00AA729D">
        <w:rPr>
          <w:rFonts w:ascii="Tahoma" w:hAnsi="Tahoma" w:cs="Tahoma"/>
          <w:sz w:val="22"/>
          <w:szCs w:val="22"/>
        </w:rPr>
        <w:t>OPCOM SA</w:t>
      </w:r>
      <w:r w:rsidRPr="00D73EF8">
        <w:rPr>
          <w:rFonts w:ascii="Tahoma" w:hAnsi="Tahoma" w:cs="Tahoma"/>
          <w:sz w:val="22"/>
          <w:szCs w:val="22"/>
        </w:rPr>
        <w:t xml:space="preserve"> asistenţă şi sesiuni de instruire practică cu privire la utilizarea Platformei de tranzacţionare a PCCB-NC;</w:t>
      </w:r>
    </w:p>
    <w:p w:rsidR="00C03441" w:rsidRDefault="00C03441" w:rsidP="00566896">
      <w:pPr>
        <w:pStyle w:val="ListParagraph"/>
        <w:numPr>
          <w:ilvl w:val="1"/>
          <w:numId w:val="12"/>
        </w:numPr>
        <w:spacing w:after="120" w:line="360" w:lineRule="auto"/>
        <w:ind w:right="-296"/>
        <w:jc w:val="both"/>
        <w:rPr>
          <w:rFonts w:ascii="Tahoma" w:hAnsi="Tahoma" w:cs="Tahoma"/>
          <w:sz w:val="22"/>
          <w:szCs w:val="22"/>
        </w:rPr>
      </w:pPr>
      <w:r w:rsidRPr="00C03441">
        <w:rPr>
          <w:rFonts w:ascii="Tahoma" w:hAnsi="Tahoma" w:cs="Tahoma"/>
          <w:sz w:val="22"/>
          <w:szCs w:val="22"/>
        </w:rPr>
        <w:t xml:space="preserve">Să acceseze Platforma de tranzacţionare a PCCB-NC utilizând datele de acces configurate de </w:t>
      </w:r>
      <w:r w:rsidR="00AA729D">
        <w:rPr>
          <w:rFonts w:ascii="Tahoma" w:hAnsi="Tahoma" w:cs="Tahoma"/>
          <w:sz w:val="22"/>
          <w:szCs w:val="22"/>
        </w:rPr>
        <w:t>OPCOM SA</w:t>
      </w:r>
      <w:r w:rsidRPr="00C03441">
        <w:rPr>
          <w:rFonts w:ascii="Tahoma" w:hAnsi="Tahoma" w:cs="Tahoma"/>
          <w:sz w:val="22"/>
          <w:szCs w:val="22"/>
        </w:rPr>
        <w:t>;</w:t>
      </w:r>
    </w:p>
    <w:p w:rsidR="00522641" w:rsidRDefault="003215F7" w:rsidP="00190DBB">
      <w:pPr>
        <w:pStyle w:val="ListParagraph"/>
        <w:numPr>
          <w:ilvl w:val="1"/>
          <w:numId w:val="12"/>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w:t>
      </w:r>
      <w:r w:rsidR="00C03441">
        <w:rPr>
          <w:rFonts w:ascii="Tahoma" w:hAnsi="Tahoma" w:cs="Tahoma"/>
          <w:sz w:val="22"/>
          <w:szCs w:val="22"/>
        </w:rPr>
        <w:t>introducă</w:t>
      </w:r>
      <w:r w:rsidR="00522641">
        <w:rPr>
          <w:rFonts w:ascii="Tahoma" w:hAnsi="Tahoma" w:cs="Tahoma"/>
          <w:sz w:val="22"/>
          <w:szCs w:val="22"/>
        </w:rPr>
        <w:t xml:space="preserve"> oferte </w:t>
      </w:r>
      <w:r w:rsidR="00E851A6">
        <w:rPr>
          <w:rFonts w:ascii="Tahoma" w:hAnsi="Tahoma" w:cs="Tahoma"/>
          <w:sz w:val="22"/>
          <w:szCs w:val="22"/>
        </w:rPr>
        <w:t xml:space="preserve">de energie electrică </w:t>
      </w:r>
      <w:r w:rsidR="00522641">
        <w:rPr>
          <w:rFonts w:ascii="Tahoma" w:hAnsi="Tahoma" w:cs="Tahoma"/>
          <w:sz w:val="22"/>
          <w:szCs w:val="22"/>
        </w:rPr>
        <w:t>în conformitate cu prevederile cadrului de reglementare aplicabil PC</w:t>
      </w:r>
      <w:r w:rsidR="00253B64">
        <w:rPr>
          <w:rFonts w:ascii="Tahoma" w:hAnsi="Tahoma" w:cs="Tahoma"/>
          <w:sz w:val="22"/>
          <w:szCs w:val="22"/>
        </w:rPr>
        <w:t>CB-NC</w:t>
      </w:r>
      <w:r w:rsidR="00760093">
        <w:rPr>
          <w:rFonts w:ascii="Tahoma" w:hAnsi="Tahoma" w:cs="Tahoma"/>
          <w:sz w:val="22"/>
          <w:szCs w:val="22"/>
        </w:rPr>
        <w:t xml:space="preserve"> având drept scop </w:t>
      </w:r>
      <w:r w:rsidR="00760093" w:rsidRPr="00037A0E">
        <w:rPr>
          <w:rFonts w:ascii="Tahoma" w:hAnsi="Tahoma" w:cs="Tahoma"/>
          <w:sz w:val="22"/>
          <w:szCs w:val="22"/>
        </w:rPr>
        <w:t xml:space="preserve">contractarea energiei electrice </w:t>
      </w:r>
      <w:r w:rsidR="00760093" w:rsidRPr="00A82C58">
        <w:rPr>
          <w:rFonts w:ascii="Tahoma" w:hAnsi="Tahoma" w:cs="Tahoma"/>
          <w:sz w:val="22"/>
          <w:szCs w:val="22"/>
        </w:rPr>
        <w:t xml:space="preserve">pe baza contractului </w:t>
      </w:r>
      <w:r w:rsidR="00253B64">
        <w:rPr>
          <w:rFonts w:ascii="Tahoma" w:hAnsi="Tahoma" w:cs="Tahoma"/>
          <w:sz w:val="22"/>
          <w:szCs w:val="22"/>
        </w:rPr>
        <w:t>standard</w:t>
      </w:r>
      <w:r w:rsidR="00760093" w:rsidRPr="00A82C58">
        <w:rPr>
          <w:rFonts w:ascii="Tahoma" w:hAnsi="Tahoma" w:cs="Tahoma"/>
          <w:sz w:val="22"/>
          <w:szCs w:val="22"/>
        </w:rPr>
        <w:t xml:space="preserve"> pentru vânzarea-cumpărarea energiei electrice, </w:t>
      </w:r>
      <w:r w:rsidR="00E851A6" w:rsidRPr="00E851A6">
        <w:rPr>
          <w:rFonts w:ascii="Tahoma" w:hAnsi="Tahoma" w:cs="Tahoma"/>
          <w:sz w:val="22"/>
          <w:szCs w:val="22"/>
        </w:rPr>
        <w:t xml:space="preserve">la termen </w:t>
      </w:r>
      <w:r w:rsidR="00E851A6">
        <w:rPr>
          <w:rFonts w:ascii="Tahoma" w:hAnsi="Tahoma" w:cs="Tahoma"/>
          <w:sz w:val="22"/>
          <w:szCs w:val="22"/>
        </w:rPr>
        <w:t xml:space="preserve">și </w:t>
      </w:r>
      <w:r w:rsidR="00760093" w:rsidRPr="00A82C58">
        <w:rPr>
          <w:rFonts w:ascii="Tahoma" w:hAnsi="Tahoma" w:cs="Tahoma"/>
          <w:sz w:val="22"/>
          <w:szCs w:val="22"/>
        </w:rPr>
        <w:t xml:space="preserve">la un preț </w:t>
      </w:r>
      <w:r w:rsidR="00772876">
        <w:rPr>
          <w:rFonts w:ascii="Tahoma" w:hAnsi="Tahoma" w:cs="Tahoma"/>
          <w:sz w:val="22"/>
          <w:szCs w:val="22"/>
        </w:rPr>
        <w:t xml:space="preserve">de atribuire </w:t>
      </w:r>
      <w:r w:rsidR="00760093" w:rsidRPr="00A82C58">
        <w:rPr>
          <w:rFonts w:ascii="Tahoma" w:hAnsi="Tahoma" w:cs="Tahoma"/>
          <w:sz w:val="22"/>
          <w:szCs w:val="22"/>
        </w:rPr>
        <w:t xml:space="preserve">stabilit în mod transparent prin aplicarea mecanismelor concurențiale precizate </w:t>
      </w:r>
      <w:r w:rsidR="00760093">
        <w:rPr>
          <w:rFonts w:ascii="Tahoma" w:hAnsi="Tahoma" w:cs="Tahoma"/>
          <w:sz w:val="22"/>
          <w:szCs w:val="22"/>
        </w:rPr>
        <w:t xml:space="preserve">prin regulile specifice aplicabile </w:t>
      </w:r>
      <w:r w:rsidR="00253B64" w:rsidRPr="00253B64">
        <w:rPr>
          <w:rFonts w:ascii="Tahoma" w:hAnsi="Tahoma" w:cs="Tahoma"/>
          <w:sz w:val="22"/>
          <w:szCs w:val="22"/>
        </w:rPr>
        <w:t>Pieței centralizat</w:t>
      </w:r>
      <w:r w:rsidR="00253B64">
        <w:rPr>
          <w:rFonts w:ascii="Tahoma" w:hAnsi="Tahoma" w:cs="Tahoma"/>
          <w:sz w:val="22"/>
          <w:szCs w:val="22"/>
        </w:rPr>
        <w:t>e</w:t>
      </w:r>
      <w:r w:rsidR="00253B64" w:rsidRPr="00253B64">
        <w:rPr>
          <w:rFonts w:ascii="Tahoma" w:hAnsi="Tahoma" w:cs="Tahoma"/>
          <w:sz w:val="22"/>
          <w:szCs w:val="22"/>
        </w:rPr>
        <w:t xml:space="preserve"> a contractelor bilaterale de energie electrică conform căreia contractele sunt atribuite prin negociere continuă</w:t>
      </w:r>
      <w:r w:rsidR="00522641">
        <w:rPr>
          <w:rFonts w:ascii="Tahoma" w:hAnsi="Tahoma" w:cs="Tahoma"/>
          <w:sz w:val="22"/>
          <w:szCs w:val="22"/>
        </w:rPr>
        <w:t>;</w:t>
      </w:r>
    </w:p>
    <w:p w:rsidR="003215F7" w:rsidRPr="00037A0E" w:rsidRDefault="003215F7" w:rsidP="00190DBB">
      <w:pPr>
        <w:pStyle w:val="ListParagraph"/>
        <w:numPr>
          <w:ilvl w:val="1"/>
          <w:numId w:val="12"/>
        </w:numPr>
        <w:spacing w:after="120" w:line="360" w:lineRule="auto"/>
        <w:ind w:right="-296"/>
        <w:jc w:val="both"/>
        <w:rPr>
          <w:rFonts w:ascii="Tahoma" w:hAnsi="Tahoma" w:cs="Tahoma"/>
          <w:sz w:val="22"/>
          <w:szCs w:val="22"/>
        </w:rPr>
      </w:pPr>
      <w:r w:rsidRPr="00037A0E">
        <w:rPr>
          <w:rFonts w:ascii="Tahoma" w:hAnsi="Tahoma" w:cs="Tahoma"/>
          <w:sz w:val="22"/>
          <w:szCs w:val="22"/>
        </w:rPr>
        <w:t>Să accese</w:t>
      </w:r>
      <w:r w:rsidR="00F951F0">
        <w:rPr>
          <w:rFonts w:ascii="Tahoma" w:hAnsi="Tahoma" w:cs="Tahoma"/>
          <w:sz w:val="22"/>
          <w:szCs w:val="22"/>
        </w:rPr>
        <w:t>ze</w:t>
      </w:r>
      <w:r w:rsidRPr="00037A0E">
        <w:rPr>
          <w:rFonts w:ascii="Tahoma" w:hAnsi="Tahoma" w:cs="Tahoma"/>
          <w:sz w:val="22"/>
          <w:szCs w:val="22"/>
        </w:rPr>
        <w:t xml:space="preserve"> informațiile din </w:t>
      </w:r>
      <w:r w:rsidR="00DB234C">
        <w:rPr>
          <w:rFonts w:ascii="Tahoma" w:hAnsi="Tahoma" w:cs="Tahoma"/>
          <w:sz w:val="22"/>
          <w:szCs w:val="22"/>
        </w:rPr>
        <w:t>ecranele</w:t>
      </w:r>
      <w:r w:rsidRPr="00037A0E">
        <w:rPr>
          <w:rFonts w:ascii="Tahoma" w:hAnsi="Tahoma" w:cs="Tahoma"/>
          <w:sz w:val="22"/>
          <w:szCs w:val="22"/>
        </w:rPr>
        <w:t xml:space="preserve"> Platformei de tranzacționare ce conțin ofertele</w:t>
      </w:r>
      <w:r w:rsidR="00DA6087">
        <w:rPr>
          <w:rFonts w:ascii="Tahoma" w:hAnsi="Tahoma" w:cs="Tahoma"/>
          <w:sz w:val="22"/>
          <w:szCs w:val="22"/>
        </w:rPr>
        <w:t xml:space="preserve"> </w:t>
      </w:r>
      <w:r w:rsidRPr="00037A0E">
        <w:rPr>
          <w:rFonts w:ascii="Tahoma" w:hAnsi="Tahoma" w:cs="Tahoma"/>
          <w:sz w:val="22"/>
          <w:szCs w:val="22"/>
        </w:rPr>
        <w:t xml:space="preserve">de vânzare/cumpărare </w:t>
      </w:r>
      <w:r w:rsidR="00F33103" w:rsidRPr="00F33103">
        <w:rPr>
          <w:rFonts w:ascii="Tahoma" w:hAnsi="Tahoma" w:cs="Tahoma"/>
          <w:sz w:val="22"/>
          <w:szCs w:val="22"/>
        </w:rPr>
        <w:t>active în piață</w:t>
      </w:r>
      <w:r w:rsidR="00DB234C">
        <w:rPr>
          <w:rFonts w:ascii="Tahoma" w:hAnsi="Tahoma" w:cs="Tahoma"/>
          <w:sz w:val="22"/>
          <w:szCs w:val="22"/>
        </w:rPr>
        <w:t>. E</w:t>
      </w:r>
      <w:r w:rsidR="00DB234C" w:rsidRPr="00DB234C">
        <w:rPr>
          <w:rFonts w:ascii="Tahoma" w:hAnsi="Tahoma" w:cs="Tahoma"/>
          <w:sz w:val="22"/>
          <w:szCs w:val="22"/>
        </w:rPr>
        <w:t xml:space="preserve">cranele Platformei de tranzacționare </w:t>
      </w:r>
      <w:r w:rsidR="00F33103" w:rsidRPr="00F33103">
        <w:rPr>
          <w:rFonts w:ascii="Tahoma" w:hAnsi="Tahoma" w:cs="Tahoma"/>
          <w:sz w:val="22"/>
          <w:szCs w:val="22"/>
        </w:rPr>
        <w:t xml:space="preserve">a PCCB-NC </w:t>
      </w:r>
      <w:r w:rsidR="00DB234C">
        <w:rPr>
          <w:rFonts w:ascii="Tahoma" w:hAnsi="Tahoma" w:cs="Tahoma"/>
          <w:sz w:val="22"/>
          <w:szCs w:val="22"/>
        </w:rPr>
        <w:t>sunt accesibile</w:t>
      </w:r>
      <w:r w:rsidR="00DB234C" w:rsidRPr="00DB234C">
        <w:rPr>
          <w:rFonts w:ascii="Tahoma" w:hAnsi="Tahoma" w:cs="Tahoma"/>
          <w:sz w:val="22"/>
          <w:szCs w:val="22"/>
        </w:rPr>
        <w:t xml:space="preserve"> în locația publică de pe site-ul OPCOM SA</w:t>
      </w:r>
      <w:r w:rsidRPr="00037A0E">
        <w:rPr>
          <w:rFonts w:ascii="Tahoma" w:hAnsi="Tahoma" w:cs="Tahoma"/>
          <w:sz w:val="22"/>
          <w:szCs w:val="22"/>
        </w:rPr>
        <w:t>;</w:t>
      </w:r>
    </w:p>
    <w:p w:rsidR="003215F7" w:rsidRDefault="00F33103" w:rsidP="00190DBB">
      <w:pPr>
        <w:pStyle w:val="ListParagraph"/>
        <w:numPr>
          <w:ilvl w:val="1"/>
          <w:numId w:val="12"/>
        </w:numPr>
        <w:spacing w:after="120" w:line="360" w:lineRule="auto"/>
        <w:ind w:right="-296"/>
        <w:jc w:val="both"/>
        <w:rPr>
          <w:rFonts w:ascii="Tahoma" w:hAnsi="Tahoma" w:cs="Tahoma"/>
          <w:sz w:val="22"/>
          <w:szCs w:val="22"/>
        </w:rPr>
      </w:pPr>
      <w:r w:rsidRPr="00F33103">
        <w:rPr>
          <w:rFonts w:ascii="Tahoma" w:hAnsi="Tahoma" w:cs="Tahoma"/>
          <w:sz w:val="22"/>
          <w:szCs w:val="22"/>
        </w:rPr>
        <w:t>Să-și modific</w:t>
      </w:r>
      <w:r>
        <w:rPr>
          <w:rFonts w:ascii="Tahoma" w:hAnsi="Tahoma" w:cs="Tahoma"/>
          <w:sz w:val="22"/>
          <w:szCs w:val="22"/>
        </w:rPr>
        <w:t>e</w:t>
      </w:r>
      <w:r w:rsidRPr="00F33103">
        <w:rPr>
          <w:rFonts w:ascii="Tahoma" w:hAnsi="Tahoma" w:cs="Tahoma"/>
          <w:sz w:val="22"/>
          <w:szCs w:val="22"/>
        </w:rPr>
        <w:t>, suspend</w:t>
      </w:r>
      <w:r>
        <w:rPr>
          <w:rFonts w:ascii="Tahoma" w:hAnsi="Tahoma" w:cs="Tahoma"/>
          <w:sz w:val="22"/>
          <w:szCs w:val="22"/>
        </w:rPr>
        <w:t>e</w:t>
      </w:r>
      <w:r w:rsidRPr="00F33103">
        <w:rPr>
          <w:rFonts w:ascii="Tahoma" w:hAnsi="Tahoma" w:cs="Tahoma"/>
          <w:sz w:val="22"/>
          <w:szCs w:val="22"/>
        </w:rPr>
        <w:t>/activ</w:t>
      </w:r>
      <w:r>
        <w:rPr>
          <w:rFonts w:ascii="Tahoma" w:hAnsi="Tahoma" w:cs="Tahoma"/>
          <w:sz w:val="22"/>
          <w:szCs w:val="22"/>
        </w:rPr>
        <w:t>eze</w:t>
      </w:r>
      <w:r w:rsidRPr="00F33103">
        <w:rPr>
          <w:rFonts w:ascii="Tahoma" w:hAnsi="Tahoma" w:cs="Tahoma"/>
          <w:sz w:val="22"/>
          <w:szCs w:val="22"/>
        </w:rPr>
        <w:t xml:space="preserve"> și/sau anul</w:t>
      </w:r>
      <w:r>
        <w:rPr>
          <w:rFonts w:ascii="Tahoma" w:hAnsi="Tahoma" w:cs="Tahoma"/>
          <w:sz w:val="22"/>
          <w:szCs w:val="22"/>
        </w:rPr>
        <w:t>eze</w:t>
      </w:r>
      <w:r w:rsidRPr="00F33103">
        <w:rPr>
          <w:rFonts w:ascii="Tahoma" w:hAnsi="Tahoma" w:cs="Tahoma"/>
          <w:sz w:val="22"/>
          <w:szCs w:val="22"/>
        </w:rPr>
        <w:t xml:space="preserve"> ofertele proprii de vânzare/cumpărare</w:t>
      </w:r>
      <w:r w:rsidR="003215F7" w:rsidRPr="00037A0E">
        <w:rPr>
          <w:rFonts w:ascii="Tahoma" w:hAnsi="Tahoma" w:cs="Tahoma"/>
          <w:sz w:val="22"/>
          <w:szCs w:val="22"/>
        </w:rPr>
        <w:t xml:space="preserve"> în timpul sesiunii de tranzacționare;</w:t>
      </w:r>
    </w:p>
    <w:p w:rsidR="003215F7" w:rsidRDefault="003215F7" w:rsidP="00FE476A">
      <w:pPr>
        <w:pStyle w:val="ListParagraph"/>
        <w:numPr>
          <w:ilvl w:val="1"/>
          <w:numId w:val="12"/>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fie notificat de către </w:t>
      </w:r>
      <w:r w:rsidR="00AA729D">
        <w:rPr>
          <w:rFonts w:ascii="Tahoma" w:hAnsi="Tahoma" w:cs="Tahoma"/>
          <w:sz w:val="22"/>
          <w:szCs w:val="22"/>
        </w:rPr>
        <w:t>OPCOM SA</w:t>
      </w:r>
      <w:r w:rsidR="00566896" w:rsidRPr="00566896">
        <w:rPr>
          <w:rFonts w:ascii="Tahoma" w:hAnsi="Tahoma" w:cs="Tahoma"/>
          <w:sz w:val="22"/>
          <w:szCs w:val="22"/>
        </w:rPr>
        <w:t xml:space="preserve"> </w:t>
      </w:r>
      <w:r w:rsidRPr="00037A0E">
        <w:rPr>
          <w:rFonts w:ascii="Tahoma" w:hAnsi="Tahoma" w:cs="Tahoma"/>
          <w:sz w:val="22"/>
          <w:szCs w:val="22"/>
        </w:rPr>
        <w:t xml:space="preserve">cu privire la tranzacțiile încheiate prin </w:t>
      </w:r>
      <w:r w:rsidR="00344ACD">
        <w:rPr>
          <w:rFonts w:ascii="Tahoma" w:hAnsi="Tahoma" w:cs="Tahoma"/>
          <w:sz w:val="22"/>
          <w:szCs w:val="22"/>
        </w:rPr>
        <w:t>formularul fax</w:t>
      </w:r>
      <w:r w:rsidRPr="00037A0E">
        <w:rPr>
          <w:rFonts w:ascii="Tahoma" w:hAnsi="Tahoma" w:cs="Tahoma"/>
          <w:sz w:val="22"/>
          <w:szCs w:val="22"/>
        </w:rPr>
        <w:t xml:space="preserve"> de confirmare a tranzacțiilor, în condițiile și termenele prevăzute în </w:t>
      </w:r>
      <w:r w:rsidR="00344ACD">
        <w:rPr>
          <w:rFonts w:ascii="Tahoma" w:hAnsi="Tahoma" w:cs="Tahoma"/>
          <w:sz w:val="22"/>
          <w:szCs w:val="22"/>
        </w:rPr>
        <w:t>Procedura</w:t>
      </w:r>
      <w:r w:rsidRPr="00037A0E">
        <w:rPr>
          <w:rFonts w:ascii="Tahoma" w:hAnsi="Tahoma" w:cs="Tahoma"/>
          <w:sz w:val="22"/>
          <w:szCs w:val="22"/>
        </w:rPr>
        <w:t xml:space="preserve"> </w:t>
      </w:r>
      <w:r w:rsidR="00FE476A" w:rsidRPr="00FE476A">
        <w:rPr>
          <w:rFonts w:ascii="Tahoma" w:hAnsi="Tahoma" w:cs="Tahoma"/>
          <w:sz w:val="22"/>
          <w:szCs w:val="22"/>
        </w:rPr>
        <w:t xml:space="preserve">privind Piața centralizată a contractelor bilaterale de energie electrică conform căreia contractele sunt atribuite prin negociere continuă (PCCB-NC), denumită în continuare Procedura </w:t>
      </w:r>
      <w:r w:rsidR="00F33103" w:rsidRPr="00F33103">
        <w:rPr>
          <w:rFonts w:ascii="Tahoma" w:hAnsi="Tahoma" w:cs="Tahoma"/>
          <w:sz w:val="22"/>
          <w:szCs w:val="22"/>
        </w:rPr>
        <w:t>PCCB-NC</w:t>
      </w:r>
      <w:r w:rsidRPr="00037A0E">
        <w:rPr>
          <w:rFonts w:ascii="Tahoma" w:hAnsi="Tahoma" w:cs="Tahoma"/>
          <w:sz w:val="22"/>
          <w:szCs w:val="22"/>
        </w:rPr>
        <w:t>;</w:t>
      </w:r>
    </w:p>
    <w:p w:rsidR="00E851A6" w:rsidRDefault="00E851A6" w:rsidP="00FE476A">
      <w:pPr>
        <w:pStyle w:val="ListParagraph"/>
        <w:numPr>
          <w:ilvl w:val="1"/>
          <w:numId w:val="12"/>
        </w:numPr>
        <w:spacing w:after="120" w:line="360" w:lineRule="auto"/>
        <w:ind w:right="-296"/>
        <w:jc w:val="both"/>
        <w:rPr>
          <w:rFonts w:ascii="Tahoma" w:hAnsi="Tahoma" w:cs="Tahoma"/>
          <w:sz w:val="22"/>
          <w:szCs w:val="22"/>
        </w:rPr>
      </w:pPr>
      <w:r>
        <w:rPr>
          <w:rFonts w:ascii="Tahoma" w:hAnsi="Tahoma" w:cs="Tahoma"/>
          <w:sz w:val="22"/>
          <w:szCs w:val="22"/>
        </w:rPr>
        <w:t>Să solicite</w:t>
      </w:r>
      <w:r w:rsidR="00FE476A" w:rsidRPr="00FE476A">
        <w:t xml:space="preserve"> </w:t>
      </w:r>
      <w:r w:rsidR="00AA729D">
        <w:rPr>
          <w:rFonts w:ascii="Tahoma" w:hAnsi="Tahoma" w:cs="Tahoma"/>
          <w:sz w:val="22"/>
          <w:szCs w:val="22"/>
        </w:rPr>
        <w:t>OPCOM SA</w:t>
      </w:r>
      <w:r w:rsidR="00F951F0">
        <w:rPr>
          <w:rFonts w:ascii="Tahoma" w:hAnsi="Tahoma" w:cs="Tahoma"/>
          <w:sz w:val="22"/>
          <w:szCs w:val="22"/>
        </w:rPr>
        <w:t xml:space="preserve"> anularea tranzacțiilor eronat</w:t>
      </w:r>
      <w:r>
        <w:rPr>
          <w:rFonts w:ascii="Tahoma" w:hAnsi="Tahoma" w:cs="Tahoma"/>
          <w:sz w:val="22"/>
          <w:szCs w:val="22"/>
        </w:rPr>
        <w:t xml:space="preserve"> realizate, cu acordul partenerului de tranzacție, conform </w:t>
      </w:r>
      <w:r w:rsidRPr="00E851A6">
        <w:rPr>
          <w:rFonts w:ascii="Tahoma" w:hAnsi="Tahoma" w:cs="Tahoma"/>
          <w:sz w:val="22"/>
          <w:szCs w:val="22"/>
        </w:rPr>
        <w:t>Procedur</w:t>
      </w:r>
      <w:r>
        <w:rPr>
          <w:rFonts w:ascii="Tahoma" w:hAnsi="Tahoma" w:cs="Tahoma"/>
          <w:sz w:val="22"/>
          <w:szCs w:val="22"/>
        </w:rPr>
        <w:t>ii</w:t>
      </w:r>
      <w:r w:rsidRPr="00E851A6">
        <w:rPr>
          <w:rFonts w:ascii="Tahoma" w:hAnsi="Tahoma" w:cs="Tahoma"/>
          <w:sz w:val="22"/>
          <w:szCs w:val="22"/>
        </w:rPr>
        <w:t xml:space="preserve"> </w:t>
      </w:r>
      <w:r w:rsidR="00EB3677" w:rsidRPr="00E851A6">
        <w:rPr>
          <w:rFonts w:ascii="Tahoma" w:hAnsi="Tahoma" w:cs="Tahoma"/>
          <w:sz w:val="22"/>
          <w:szCs w:val="22"/>
        </w:rPr>
        <w:t>PCCB-NC</w:t>
      </w:r>
      <w:r w:rsidRPr="00E851A6">
        <w:rPr>
          <w:rFonts w:ascii="Tahoma" w:hAnsi="Tahoma" w:cs="Tahoma"/>
          <w:sz w:val="22"/>
          <w:szCs w:val="22"/>
        </w:rPr>
        <w:t>;</w:t>
      </w:r>
    </w:p>
    <w:p w:rsidR="00230C6A" w:rsidRDefault="00230C6A" w:rsidP="00566896">
      <w:pPr>
        <w:pStyle w:val="ListParagraph"/>
        <w:numPr>
          <w:ilvl w:val="1"/>
          <w:numId w:val="12"/>
        </w:numPr>
        <w:spacing w:after="120" w:line="360" w:lineRule="auto"/>
        <w:ind w:right="-296"/>
        <w:jc w:val="both"/>
        <w:rPr>
          <w:rFonts w:ascii="Tahoma" w:hAnsi="Tahoma" w:cs="Tahoma"/>
          <w:sz w:val="22"/>
          <w:szCs w:val="22"/>
        </w:rPr>
      </w:pPr>
      <w:r>
        <w:rPr>
          <w:rFonts w:ascii="Tahoma" w:hAnsi="Tahoma" w:cs="Tahoma"/>
          <w:sz w:val="22"/>
          <w:szCs w:val="22"/>
        </w:rPr>
        <w:t xml:space="preserve">Să refuze </w:t>
      </w:r>
      <w:r w:rsidRPr="00230C6A">
        <w:rPr>
          <w:rFonts w:ascii="Tahoma" w:hAnsi="Tahoma" w:cs="Tahoma"/>
          <w:sz w:val="22"/>
          <w:szCs w:val="22"/>
        </w:rPr>
        <w:t>semn</w:t>
      </w:r>
      <w:r>
        <w:rPr>
          <w:rFonts w:ascii="Tahoma" w:hAnsi="Tahoma" w:cs="Tahoma"/>
          <w:sz w:val="22"/>
          <w:szCs w:val="22"/>
        </w:rPr>
        <w:t>area</w:t>
      </w:r>
      <w:r w:rsidRPr="00230C6A">
        <w:rPr>
          <w:rFonts w:ascii="Tahoma" w:hAnsi="Tahoma" w:cs="Tahoma"/>
          <w:sz w:val="22"/>
          <w:szCs w:val="22"/>
        </w:rPr>
        <w:t xml:space="preserve"> contractului urmare a tranzacţiilor încheiate în cadrul sesiunilor de licitaţie organizate de </w:t>
      </w:r>
      <w:r w:rsidR="00AA729D">
        <w:rPr>
          <w:rFonts w:ascii="Tahoma" w:hAnsi="Tahoma" w:cs="Tahoma"/>
          <w:sz w:val="22"/>
          <w:szCs w:val="22"/>
        </w:rPr>
        <w:t>OPCOM SA</w:t>
      </w:r>
      <w:r w:rsidRPr="00230C6A">
        <w:rPr>
          <w:rFonts w:ascii="Tahoma" w:hAnsi="Tahoma" w:cs="Tahoma"/>
          <w:sz w:val="22"/>
          <w:szCs w:val="22"/>
        </w:rPr>
        <w:t xml:space="preserve">, </w:t>
      </w:r>
      <w:r w:rsidR="005F5E73">
        <w:rPr>
          <w:rFonts w:ascii="Tahoma" w:hAnsi="Tahoma" w:cs="Tahoma"/>
          <w:sz w:val="22"/>
          <w:szCs w:val="22"/>
        </w:rPr>
        <w:t>participantul/</w:t>
      </w:r>
      <w:r w:rsidRPr="00230C6A">
        <w:rPr>
          <w:rFonts w:ascii="Tahoma" w:hAnsi="Tahoma" w:cs="Tahoma"/>
          <w:sz w:val="22"/>
          <w:szCs w:val="22"/>
        </w:rPr>
        <w:t xml:space="preserve">participanții în cauză </w:t>
      </w:r>
      <w:r>
        <w:rPr>
          <w:rFonts w:ascii="Tahoma" w:hAnsi="Tahoma" w:cs="Tahoma"/>
          <w:sz w:val="22"/>
          <w:szCs w:val="22"/>
        </w:rPr>
        <w:t xml:space="preserve">urmând să </w:t>
      </w:r>
      <w:r w:rsidRPr="00230C6A">
        <w:rPr>
          <w:rFonts w:ascii="Tahoma" w:hAnsi="Tahoma" w:cs="Tahoma"/>
          <w:sz w:val="22"/>
          <w:szCs w:val="22"/>
        </w:rPr>
        <w:t>plăte</w:t>
      </w:r>
      <w:r>
        <w:rPr>
          <w:rFonts w:ascii="Tahoma" w:hAnsi="Tahoma" w:cs="Tahoma"/>
          <w:sz w:val="22"/>
          <w:szCs w:val="22"/>
        </w:rPr>
        <w:t>a</w:t>
      </w:r>
      <w:r w:rsidRPr="00230C6A">
        <w:rPr>
          <w:rFonts w:ascii="Tahoma" w:hAnsi="Tahoma" w:cs="Tahoma"/>
          <w:sz w:val="22"/>
          <w:szCs w:val="22"/>
        </w:rPr>
        <w:t>sc</w:t>
      </w:r>
      <w:r>
        <w:rPr>
          <w:rFonts w:ascii="Tahoma" w:hAnsi="Tahoma" w:cs="Tahoma"/>
          <w:sz w:val="22"/>
          <w:szCs w:val="22"/>
        </w:rPr>
        <w:t>ă</w:t>
      </w:r>
      <w:r w:rsidRPr="00230C6A">
        <w:rPr>
          <w:rFonts w:ascii="Tahoma" w:hAnsi="Tahoma" w:cs="Tahoma"/>
          <w:sz w:val="22"/>
          <w:szCs w:val="22"/>
        </w:rPr>
        <w:t xml:space="preserve"> OPCOM </w:t>
      </w:r>
      <w:r w:rsidR="00566896">
        <w:rPr>
          <w:rFonts w:ascii="Tahoma" w:hAnsi="Tahoma" w:cs="Tahoma"/>
          <w:sz w:val="22"/>
          <w:szCs w:val="22"/>
        </w:rPr>
        <w:t xml:space="preserve">SA </w:t>
      </w:r>
      <w:r w:rsidRPr="00230C6A">
        <w:rPr>
          <w:rFonts w:ascii="Tahoma" w:hAnsi="Tahoma" w:cs="Tahoma"/>
          <w:sz w:val="22"/>
          <w:szCs w:val="22"/>
        </w:rPr>
        <w:t>o sumă penalizatoare</w:t>
      </w:r>
      <w:r w:rsidR="00600430">
        <w:rPr>
          <w:rFonts w:ascii="Tahoma" w:hAnsi="Tahoma" w:cs="Tahoma"/>
          <w:sz w:val="22"/>
          <w:szCs w:val="22"/>
        </w:rPr>
        <w:t xml:space="preserve">, </w:t>
      </w:r>
      <w:r w:rsidR="00566896">
        <w:rPr>
          <w:rFonts w:ascii="Tahoma" w:hAnsi="Tahoma" w:cs="Tahoma"/>
          <w:sz w:val="22"/>
          <w:szCs w:val="22"/>
        </w:rPr>
        <w:t>prevăzută</w:t>
      </w:r>
      <w:r w:rsidR="00600430" w:rsidRPr="00600430">
        <w:t xml:space="preserve"> </w:t>
      </w:r>
      <w:r w:rsidR="00600430" w:rsidRPr="00600430">
        <w:rPr>
          <w:rFonts w:ascii="Tahoma" w:hAnsi="Tahoma" w:cs="Tahoma"/>
          <w:sz w:val="22"/>
          <w:szCs w:val="22"/>
        </w:rPr>
        <w:t xml:space="preserve">de </w:t>
      </w:r>
      <w:r w:rsidR="00AA729D" w:rsidRPr="00AA729D">
        <w:rPr>
          <w:rFonts w:ascii="Tahoma" w:hAnsi="Tahoma" w:cs="Tahoma"/>
          <w:sz w:val="22"/>
          <w:szCs w:val="22"/>
        </w:rPr>
        <w:t>Regulamentul privind modalitățile de încheiere a contractelor bilaterale de energie electrică prin licitație extinsă și negociere continuă și prin contracte de procesare</w:t>
      </w:r>
      <w:r w:rsidR="00600430" w:rsidRPr="00600430">
        <w:rPr>
          <w:rFonts w:ascii="Tahoma" w:hAnsi="Tahoma" w:cs="Tahoma"/>
          <w:sz w:val="22"/>
          <w:szCs w:val="22"/>
        </w:rPr>
        <w:t xml:space="preserve"> și</w:t>
      </w:r>
      <w:r w:rsidR="00566896" w:rsidRPr="00566896">
        <w:t xml:space="preserve"> </w:t>
      </w:r>
      <w:r w:rsidR="00566896" w:rsidRPr="00566896">
        <w:rPr>
          <w:rFonts w:ascii="Tahoma" w:hAnsi="Tahoma" w:cs="Tahoma"/>
          <w:sz w:val="22"/>
          <w:szCs w:val="22"/>
        </w:rPr>
        <w:t>Procedura PCCB-NC</w:t>
      </w:r>
      <w:r w:rsidRPr="00230C6A">
        <w:rPr>
          <w:rFonts w:ascii="Tahoma" w:hAnsi="Tahoma" w:cs="Tahoma"/>
          <w:sz w:val="22"/>
          <w:szCs w:val="22"/>
        </w:rPr>
        <w:t>;</w:t>
      </w:r>
    </w:p>
    <w:p w:rsidR="00600430" w:rsidRDefault="00600430" w:rsidP="005F5E73">
      <w:pPr>
        <w:pStyle w:val="ListParagraph"/>
        <w:numPr>
          <w:ilvl w:val="1"/>
          <w:numId w:val="12"/>
        </w:numPr>
        <w:spacing w:after="120" w:line="360" w:lineRule="auto"/>
        <w:ind w:right="-296"/>
        <w:jc w:val="both"/>
        <w:rPr>
          <w:rFonts w:ascii="Tahoma" w:hAnsi="Tahoma" w:cs="Tahoma"/>
          <w:sz w:val="22"/>
          <w:szCs w:val="22"/>
        </w:rPr>
      </w:pPr>
      <w:r>
        <w:rPr>
          <w:rFonts w:ascii="Tahoma" w:hAnsi="Tahoma" w:cs="Tahoma"/>
          <w:sz w:val="22"/>
          <w:szCs w:val="22"/>
        </w:rPr>
        <w:t xml:space="preserve">Să încaseze </w:t>
      </w:r>
      <w:r w:rsidRPr="00600430">
        <w:rPr>
          <w:rFonts w:ascii="Tahoma" w:hAnsi="Tahoma" w:cs="Tahoma"/>
          <w:sz w:val="22"/>
          <w:szCs w:val="22"/>
        </w:rPr>
        <w:t>sum</w:t>
      </w:r>
      <w:r>
        <w:rPr>
          <w:rFonts w:ascii="Tahoma" w:hAnsi="Tahoma" w:cs="Tahoma"/>
          <w:sz w:val="22"/>
          <w:szCs w:val="22"/>
        </w:rPr>
        <w:t xml:space="preserve">a </w:t>
      </w:r>
      <w:r w:rsidRPr="00600430">
        <w:rPr>
          <w:rFonts w:ascii="Tahoma" w:hAnsi="Tahoma" w:cs="Tahoma"/>
          <w:sz w:val="22"/>
          <w:szCs w:val="22"/>
        </w:rPr>
        <w:t>penalizatoare</w:t>
      </w:r>
      <w:r w:rsidR="00566896" w:rsidRPr="00566896">
        <w:rPr>
          <w:rFonts w:ascii="Tahoma" w:hAnsi="Tahoma" w:cs="Tahoma"/>
          <w:sz w:val="22"/>
          <w:szCs w:val="22"/>
        </w:rPr>
        <w:t xml:space="preserve">, prevăzută de </w:t>
      </w:r>
      <w:r w:rsidR="00AA729D" w:rsidRPr="00AA729D">
        <w:rPr>
          <w:rFonts w:ascii="Tahoma" w:hAnsi="Tahoma" w:cs="Tahoma"/>
          <w:sz w:val="22"/>
          <w:szCs w:val="22"/>
        </w:rPr>
        <w:t xml:space="preserve">Regulamentul privind modalitățile de încheiere a contractelor bilaterale de energie electrică prin licitație extinsă și negociere </w:t>
      </w:r>
      <w:r w:rsidR="00AA729D" w:rsidRPr="00AA729D">
        <w:rPr>
          <w:rFonts w:ascii="Tahoma" w:hAnsi="Tahoma" w:cs="Tahoma"/>
          <w:sz w:val="22"/>
          <w:szCs w:val="22"/>
        </w:rPr>
        <w:lastRenderedPageBreak/>
        <w:t>continuă și prin contracte de procesare</w:t>
      </w:r>
      <w:r w:rsidR="00566896" w:rsidRPr="00566896">
        <w:rPr>
          <w:rFonts w:ascii="Tahoma" w:hAnsi="Tahoma" w:cs="Tahoma"/>
          <w:sz w:val="22"/>
          <w:szCs w:val="22"/>
        </w:rPr>
        <w:t xml:space="preserve"> și Procedura PCCB-NC</w:t>
      </w:r>
      <w:r w:rsidR="00566896">
        <w:rPr>
          <w:rFonts w:ascii="Tahoma" w:hAnsi="Tahoma" w:cs="Tahoma"/>
          <w:sz w:val="22"/>
          <w:szCs w:val="22"/>
        </w:rPr>
        <w:t>, în cazul în care partenerul/partenerii cu care a încheiat tranzacții</w:t>
      </w:r>
      <w:r w:rsidR="00B8154D">
        <w:rPr>
          <w:rFonts w:ascii="Tahoma" w:hAnsi="Tahoma" w:cs="Tahoma"/>
          <w:sz w:val="22"/>
          <w:szCs w:val="22"/>
        </w:rPr>
        <w:t>,</w:t>
      </w:r>
      <w:r w:rsidR="00566896" w:rsidRPr="00566896">
        <w:t xml:space="preserve"> </w:t>
      </w:r>
      <w:r w:rsidR="00566896" w:rsidRPr="00566896">
        <w:rPr>
          <w:rFonts w:ascii="Tahoma" w:hAnsi="Tahoma" w:cs="Tahoma"/>
          <w:sz w:val="22"/>
          <w:szCs w:val="22"/>
        </w:rPr>
        <w:t>notificat</w:t>
      </w:r>
      <w:r w:rsidR="00FE476A">
        <w:rPr>
          <w:rFonts w:ascii="Tahoma" w:hAnsi="Tahoma" w:cs="Tahoma"/>
          <w:sz w:val="22"/>
          <w:szCs w:val="22"/>
        </w:rPr>
        <w:t>/ți</w:t>
      </w:r>
      <w:r w:rsidR="00566896" w:rsidRPr="00566896">
        <w:rPr>
          <w:rFonts w:ascii="Tahoma" w:hAnsi="Tahoma" w:cs="Tahoma"/>
          <w:sz w:val="22"/>
          <w:szCs w:val="22"/>
        </w:rPr>
        <w:t xml:space="preserve"> de către </w:t>
      </w:r>
      <w:r w:rsidR="00AA729D">
        <w:rPr>
          <w:rFonts w:ascii="Tahoma" w:hAnsi="Tahoma" w:cs="Tahoma"/>
          <w:sz w:val="22"/>
          <w:szCs w:val="22"/>
        </w:rPr>
        <w:t>OPCOM SA</w:t>
      </w:r>
      <w:r w:rsidR="00566896">
        <w:rPr>
          <w:rFonts w:ascii="Tahoma" w:hAnsi="Tahoma" w:cs="Tahoma"/>
          <w:sz w:val="22"/>
          <w:szCs w:val="22"/>
        </w:rPr>
        <w:t>, refuză încheierea contractului</w:t>
      </w:r>
      <w:r w:rsidR="005F5E73">
        <w:rPr>
          <w:rFonts w:ascii="Tahoma" w:hAnsi="Tahoma" w:cs="Tahoma"/>
          <w:sz w:val="22"/>
          <w:szCs w:val="22"/>
        </w:rPr>
        <w:t xml:space="preserve"> sau </w:t>
      </w:r>
      <w:r w:rsidR="005F5E73" w:rsidRPr="005F5E73">
        <w:rPr>
          <w:rFonts w:ascii="Tahoma" w:hAnsi="Tahoma" w:cs="Tahoma"/>
          <w:sz w:val="22"/>
          <w:szCs w:val="22"/>
        </w:rPr>
        <w:t>prez</w:t>
      </w:r>
      <w:r w:rsidR="005F5E73">
        <w:rPr>
          <w:rFonts w:ascii="Tahoma" w:hAnsi="Tahoma" w:cs="Tahoma"/>
          <w:sz w:val="22"/>
          <w:szCs w:val="22"/>
        </w:rPr>
        <w:t>i</w:t>
      </w:r>
      <w:r w:rsidR="005F5E73" w:rsidRPr="005F5E73">
        <w:rPr>
          <w:rFonts w:ascii="Tahoma" w:hAnsi="Tahoma" w:cs="Tahoma"/>
          <w:sz w:val="22"/>
          <w:szCs w:val="22"/>
        </w:rPr>
        <w:t>ntă un contract neconform</w:t>
      </w:r>
      <w:r w:rsidR="00566896">
        <w:rPr>
          <w:rFonts w:ascii="Tahoma" w:hAnsi="Tahoma" w:cs="Tahoma"/>
          <w:sz w:val="22"/>
          <w:szCs w:val="22"/>
        </w:rPr>
        <w:t>;</w:t>
      </w:r>
    </w:p>
    <w:p w:rsidR="003215F7" w:rsidRPr="00E851A6" w:rsidRDefault="003215F7" w:rsidP="00190DBB">
      <w:pPr>
        <w:pStyle w:val="ListParagraph"/>
        <w:numPr>
          <w:ilvl w:val="1"/>
          <w:numId w:val="12"/>
        </w:numPr>
        <w:spacing w:after="120" w:line="360" w:lineRule="auto"/>
        <w:ind w:right="-296"/>
        <w:jc w:val="both"/>
        <w:rPr>
          <w:rFonts w:ascii="Tahoma" w:hAnsi="Tahoma" w:cs="Tahoma"/>
          <w:sz w:val="22"/>
          <w:szCs w:val="22"/>
        </w:rPr>
      </w:pPr>
      <w:r w:rsidRPr="00E851A6">
        <w:rPr>
          <w:rFonts w:ascii="Tahoma" w:hAnsi="Tahoma" w:cs="Tahoma"/>
          <w:sz w:val="22"/>
          <w:szCs w:val="22"/>
        </w:rPr>
        <w:t xml:space="preserve">Să fie anunţat prin canale de comunicație alternative (telefon, e-mail, website) </w:t>
      </w:r>
      <w:r w:rsidR="00E851A6">
        <w:rPr>
          <w:rFonts w:ascii="Tahoma" w:hAnsi="Tahoma" w:cs="Tahoma"/>
          <w:sz w:val="22"/>
          <w:szCs w:val="22"/>
        </w:rPr>
        <w:t xml:space="preserve">în cazul întreruperii și a </w:t>
      </w:r>
      <w:r w:rsidR="00E851A6" w:rsidRPr="00E851A6">
        <w:rPr>
          <w:rFonts w:ascii="Tahoma" w:hAnsi="Tahoma" w:cs="Tahoma"/>
          <w:sz w:val="22"/>
          <w:szCs w:val="22"/>
        </w:rPr>
        <w:t>relu</w:t>
      </w:r>
      <w:r w:rsidR="009049B9">
        <w:rPr>
          <w:rFonts w:ascii="Tahoma" w:hAnsi="Tahoma" w:cs="Tahoma"/>
          <w:sz w:val="22"/>
          <w:szCs w:val="22"/>
        </w:rPr>
        <w:t>ă</w:t>
      </w:r>
      <w:r w:rsidR="00E851A6" w:rsidRPr="00E851A6">
        <w:rPr>
          <w:rFonts w:ascii="Tahoma" w:hAnsi="Tahoma" w:cs="Tahoma"/>
          <w:sz w:val="22"/>
          <w:szCs w:val="22"/>
        </w:rPr>
        <w:t>r</w:t>
      </w:r>
      <w:r w:rsidR="00E851A6">
        <w:rPr>
          <w:rFonts w:ascii="Tahoma" w:hAnsi="Tahoma" w:cs="Tahoma"/>
          <w:sz w:val="22"/>
          <w:szCs w:val="22"/>
        </w:rPr>
        <w:t>ii</w:t>
      </w:r>
      <w:r w:rsidR="00E851A6" w:rsidRPr="00E851A6">
        <w:rPr>
          <w:rFonts w:ascii="Tahoma" w:hAnsi="Tahoma" w:cs="Tahoma"/>
          <w:sz w:val="22"/>
          <w:szCs w:val="22"/>
        </w:rPr>
        <w:t xml:space="preserve"> </w:t>
      </w:r>
      <w:r w:rsidR="00E851A6">
        <w:rPr>
          <w:rFonts w:ascii="Tahoma" w:hAnsi="Tahoma" w:cs="Tahoma"/>
          <w:sz w:val="22"/>
          <w:szCs w:val="22"/>
        </w:rPr>
        <w:t>funcționării</w:t>
      </w:r>
      <w:r w:rsidR="00344ACD" w:rsidRPr="00E851A6">
        <w:rPr>
          <w:rFonts w:ascii="Tahoma" w:hAnsi="Tahoma" w:cs="Tahoma"/>
          <w:sz w:val="22"/>
          <w:szCs w:val="22"/>
        </w:rPr>
        <w:t xml:space="preserve"> platformei de tranzacționare a PC</w:t>
      </w:r>
      <w:r w:rsidR="00230C6A" w:rsidRPr="00E851A6">
        <w:rPr>
          <w:rFonts w:ascii="Tahoma" w:hAnsi="Tahoma" w:cs="Tahoma"/>
          <w:sz w:val="22"/>
          <w:szCs w:val="22"/>
        </w:rPr>
        <w:t>CB-NC</w:t>
      </w:r>
      <w:r w:rsidRPr="00E851A6">
        <w:rPr>
          <w:rFonts w:ascii="Tahoma" w:hAnsi="Tahoma" w:cs="Tahoma"/>
          <w:sz w:val="22"/>
          <w:szCs w:val="22"/>
        </w:rPr>
        <w:t xml:space="preserve">; </w:t>
      </w:r>
    </w:p>
    <w:p w:rsidR="003215F7" w:rsidRDefault="003215F7" w:rsidP="00B8154D">
      <w:pPr>
        <w:pStyle w:val="ListParagraph"/>
        <w:numPr>
          <w:ilvl w:val="1"/>
          <w:numId w:val="12"/>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decidă încetarea aplicabilităţii prezentei Convenţii, cu respectarea prevederilor </w:t>
      </w:r>
      <w:r w:rsidR="000D0B97">
        <w:rPr>
          <w:rFonts w:ascii="Tahoma" w:hAnsi="Tahoma" w:cs="Tahoma"/>
          <w:sz w:val="22"/>
          <w:szCs w:val="22"/>
        </w:rPr>
        <w:t>P</w:t>
      </w:r>
      <w:r w:rsidR="009727AF" w:rsidRPr="009727AF">
        <w:rPr>
          <w:rFonts w:ascii="Tahoma" w:hAnsi="Tahoma" w:cs="Tahoma"/>
          <w:sz w:val="22"/>
          <w:szCs w:val="22"/>
        </w:rPr>
        <w:t xml:space="preserve">rocedurii aplicabile pentru </w:t>
      </w:r>
      <w:r w:rsidR="009727AF">
        <w:rPr>
          <w:rFonts w:ascii="Tahoma" w:hAnsi="Tahoma" w:cs="Tahoma"/>
          <w:sz w:val="22"/>
          <w:szCs w:val="22"/>
        </w:rPr>
        <w:t>î</w:t>
      </w:r>
      <w:r w:rsidR="009727AF" w:rsidRPr="009727AF">
        <w:rPr>
          <w:rFonts w:ascii="Tahoma" w:hAnsi="Tahoma" w:cs="Tahoma"/>
          <w:sz w:val="22"/>
          <w:szCs w:val="22"/>
        </w:rPr>
        <w:t>nregistrarea participan</w:t>
      </w:r>
      <w:r w:rsidR="009727AF">
        <w:rPr>
          <w:rFonts w:ascii="Tahoma" w:hAnsi="Tahoma" w:cs="Tahoma"/>
          <w:sz w:val="22"/>
          <w:szCs w:val="22"/>
        </w:rPr>
        <w:t>ț</w:t>
      </w:r>
      <w:r w:rsidR="009727AF" w:rsidRPr="009727AF">
        <w:rPr>
          <w:rFonts w:ascii="Tahoma" w:hAnsi="Tahoma" w:cs="Tahoma"/>
          <w:sz w:val="22"/>
          <w:szCs w:val="22"/>
        </w:rPr>
        <w:t>ilor la pie</w:t>
      </w:r>
      <w:r w:rsidR="009727AF">
        <w:rPr>
          <w:rFonts w:ascii="Tahoma" w:hAnsi="Tahoma" w:cs="Tahoma"/>
          <w:sz w:val="22"/>
          <w:szCs w:val="22"/>
        </w:rPr>
        <w:t>ț</w:t>
      </w:r>
      <w:r w:rsidR="009727AF" w:rsidRPr="009727AF">
        <w:rPr>
          <w:rFonts w:ascii="Tahoma" w:hAnsi="Tahoma" w:cs="Tahoma"/>
          <w:sz w:val="22"/>
          <w:szCs w:val="22"/>
        </w:rPr>
        <w:t>ele centralizate de energie electric</w:t>
      </w:r>
      <w:r w:rsidR="009049B9">
        <w:rPr>
          <w:rFonts w:ascii="Tahoma" w:hAnsi="Tahoma" w:cs="Tahoma"/>
          <w:sz w:val="22"/>
          <w:szCs w:val="22"/>
        </w:rPr>
        <w:t>ă</w:t>
      </w:r>
      <w:r w:rsidR="009727AF" w:rsidRPr="009727AF">
        <w:rPr>
          <w:rFonts w:ascii="Tahoma" w:hAnsi="Tahoma" w:cs="Tahoma"/>
          <w:sz w:val="22"/>
          <w:szCs w:val="22"/>
        </w:rPr>
        <w:t xml:space="preserve"> administrate de OPCOM SA</w:t>
      </w:r>
      <w:r w:rsidR="009727AF">
        <w:rPr>
          <w:rFonts w:ascii="Tahoma" w:hAnsi="Tahoma" w:cs="Tahoma"/>
          <w:sz w:val="22"/>
          <w:szCs w:val="22"/>
        </w:rPr>
        <w:t>,</w:t>
      </w:r>
      <w:r w:rsidR="009727AF" w:rsidRPr="009727AF">
        <w:rPr>
          <w:rFonts w:ascii="Tahoma" w:hAnsi="Tahoma" w:cs="Tahoma"/>
          <w:sz w:val="22"/>
          <w:szCs w:val="22"/>
        </w:rPr>
        <w:t xml:space="preserve"> </w:t>
      </w:r>
      <w:r w:rsidR="00CC10B9">
        <w:rPr>
          <w:rFonts w:ascii="Tahoma" w:hAnsi="Tahoma" w:cs="Tahoma"/>
          <w:sz w:val="22"/>
          <w:szCs w:val="22"/>
        </w:rPr>
        <w:t>avizată de ANRE</w:t>
      </w:r>
      <w:r w:rsidRPr="00037A0E">
        <w:rPr>
          <w:rFonts w:ascii="Tahoma" w:hAnsi="Tahoma" w:cs="Tahoma"/>
          <w:sz w:val="22"/>
          <w:szCs w:val="22"/>
        </w:rPr>
        <w:t xml:space="preserve">, inclusiv în cazul în care acesta nu acceptă textul prezentei Convenții revizuit și </w:t>
      </w:r>
      <w:r w:rsidR="007155FB">
        <w:rPr>
          <w:rFonts w:ascii="Tahoma" w:hAnsi="Tahoma" w:cs="Tahoma"/>
          <w:sz w:val="22"/>
          <w:szCs w:val="22"/>
        </w:rPr>
        <w:t>avizat</w:t>
      </w:r>
      <w:r w:rsidRPr="00037A0E">
        <w:rPr>
          <w:rFonts w:ascii="Tahoma" w:hAnsi="Tahoma" w:cs="Tahoma"/>
          <w:sz w:val="22"/>
          <w:szCs w:val="22"/>
        </w:rPr>
        <w:t xml:space="preserve"> de </w:t>
      </w:r>
      <w:r w:rsidR="00B8154D" w:rsidRPr="00B8154D">
        <w:rPr>
          <w:rFonts w:ascii="Tahoma" w:hAnsi="Tahoma" w:cs="Tahoma"/>
          <w:sz w:val="22"/>
          <w:szCs w:val="22"/>
        </w:rPr>
        <w:t>ANRE</w:t>
      </w:r>
      <w:r w:rsidR="00AA729D">
        <w:rPr>
          <w:rFonts w:ascii="Tahoma" w:hAnsi="Tahoma" w:cs="Tahoma"/>
          <w:sz w:val="22"/>
          <w:szCs w:val="22"/>
        </w:rPr>
        <w:t>;</w:t>
      </w:r>
    </w:p>
    <w:p w:rsidR="00AA729D" w:rsidRPr="00946235" w:rsidRDefault="00AA729D" w:rsidP="00AA729D">
      <w:pPr>
        <w:pStyle w:val="ListParagraph"/>
        <w:numPr>
          <w:ilvl w:val="1"/>
          <w:numId w:val="12"/>
        </w:numPr>
        <w:spacing w:after="120" w:line="360" w:lineRule="auto"/>
        <w:ind w:right="-296"/>
        <w:jc w:val="both"/>
        <w:rPr>
          <w:rFonts w:ascii="Tahoma" w:hAnsi="Tahoma" w:cs="Tahoma"/>
          <w:sz w:val="22"/>
          <w:szCs w:val="22"/>
        </w:rPr>
      </w:pPr>
      <w:r w:rsidRPr="00946235">
        <w:rPr>
          <w:rFonts w:ascii="Tahoma" w:hAnsi="Tahoma" w:cs="Tahoma"/>
          <w:sz w:val="22"/>
          <w:szCs w:val="22"/>
        </w:rPr>
        <w:t>Să se retragă din proprie iniţiativă de la Piața centralizată a contractelor bilaterale de energie electrică - modalitatea de tranzacționare PCCB-</w:t>
      </w:r>
      <w:r>
        <w:rPr>
          <w:rFonts w:ascii="Tahoma" w:hAnsi="Tahoma" w:cs="Tahoma"/>
          <w:sz w:val="22"/>
          <w:szCs w:val="22"/>
        </w:rPr>
        <w:t>NC</w:t>
      </w:r>
      <w:r w:rsidRPr="00946235">
        <w:rPr>
          <w:rFonts w:ascii="Tahoma" w:hAnsi="Tahoma" w:cs="Tahoma"/>
          <w:sz w:val="22"/>
          <w:szCs w:val="22"/>
        </w:rPr>
        <w:t xml:space="preserve"> în baza unei înştiinţări în scris, semnată de reprezentantul autorizat al Participantului la piaţă;</w:t>
      </w:r>
    </w:p>
    <w:p w:rsidR="00AA729D" w:rsidRPr="00AA729D" w:rsidRDefault="00AA729D" w:rsidP="00AA729D">
      <w:pPr>
        <w:pStyle w:val="ListParagraph"/>
        <w:numPr>
          <w:ilvl w:val="1"/>
          <w:numId w:val="12"/>
        </w:numPr>
        <w:spacing w:after="120" w:line="360" w:lineRule="auto"/>
        <w:ind w:right="-296"/>
        <w:jc w:val="both"/>
        <w:rPr>
          <w:rFonts w:ascii="Tahoma" w:hAnsi="Tahoma" w:cs="Tahoma"/>
          <w:sz w:val="22"/>
          <w:szCs w:val="22"/>
        </w:rPr>
      </w:pPr>
      <w:r w:rsidRPr="00946235">
        <w:rPr>
          <w:rFonts w:ascii="Tahoma" w:hAnsi="Tahoma" w:cs="Tahoma"/>
          <w:sz w:val="22"/>
          <w:szCs w:val="22"/>
        </w:rPr>
        <w:t>Să fie exonerat de răspundere de forţa majoră, dar numai în măsura şi pentru perioada pentru care este împiedicat sau întârziat să-şi execute obligaţiile din cauza situaţiei de forţă majoră.</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Art. 3.  OBLIGAŢIILE PARTICIPANTULUI</w:t>
      </w:r>
    </w:p>
    <w:p w:rsidR="003215F7" w:rsidRPr="00037A0E" w:rsidRDefault="003215F7" w:rsidP="00FE476A">
      <w:pPr>
        <w:pStyle w:val="ListParagraph"/>
        <w:numPr>
          <w:ilvl w:val="1"/>
          <w:numId w:val="9"/>
        </w:numPr>
        <w:spacing w:before="120" w:after="120" w:line="360" w:lineRule="auto"/>
        <w:ind w:left="993" w:right="-296"/>
        <w:jc w:val="both"/>
        <w:rPr>
          <w:rFonts w:ascii="Tahoma" w:hAnsi="Tahoma" w:cs="Tahoma"/>
          <w:sz w:val="22"/>
          <w:szCs w:val="22"/>
        </w:rPr>
      </w:pPr>
      <w:r w:rsidRPr="00037A0E">
        <w:rPr>
          <w:rFonts w:ascii="Tahoma" w:hAnsi="Tahoma" w:cs="Tahoma"/>
          <w:sz w:val="22"/>
          <w:szCs w:val="22"/>
        </w:rPr>
        <w:t xml:space="preserve">Să respecte prevederile prezentei Convenții, ale Regulamentului </w:t>
      </w:r>
      <w:r w:rsidR="009727AF" w:rsidRPr="009727AF">
        <w:rPr>
          <w:rFonts w:ascii="Tahoma" w:hAnsi="Tahoma" w:cs="Tahoma"/>
          <w:sz w:val="22"/>
          <w:szCs w:val="22"/>
        </w:rPr>
        <w:t>privind modalitățile de încheiere a contractelor bilaterale de energie electrică prin licitație extinsă și negociere continuă și prin contracte de procesare</w:t>
      </w:r>
      <w:r w:rsidRPr="00037A0E">
        <w:rPr>
          <w:rFonts w:ascii="Tahoma" w:hAnsi="Tahoma" w:cs="Tahoma"/>
          <w:sz w:val="22"/>
          <w:szCs w:val="22"/>
        </w:rPr>
        <w:t xml:space="preserve">, ale </w:t>
      </w:r>
      <w:r w:rsidR="00AA729D">
        <w:rPr>
          <w:rFonts w:ascii="Tahoma" w:hAnsi="Tahoma" w:cs="Tahoma"/>
          <w:sz w:val="22"/>
          <w:szCs w:val="22"/>
        </w:rPr>
        <w:t>P</w:t>
      </w:r>
      <w:r w:rsidRPr="00037A0E">
        <w:rPr>
          <w:rFonts w:ascii="Tahoma" w:hAnsi="Tahoma" w:cs="Tahoma"/>
          <w:sz w:val="22"/>
          <w:szCs w:val="22"/>
        </w:rPr>
        <w:t xml:space="preserve">rocedurii </w:t>
      </w:r>
      <w:r w:rsidR="00AA729D" w:rsidRPr="00AA729D">
        <w:rPr>
          <w:rFonts w:ascii="Tahoma" w:hAnsi="Tahoma" w:cs="Tahoma"/>
          <w:sz w:val="22"/>
          <w:szCs w:val="22"/>
        </w:rPr>
        <w:t>privind înregistrarea participanților la piețele centralizate de energie electrică administrate de OPCOM SA</w:t>
      </w:r>
      <w:r w:rsidRPr="00037A0E">
        <w:rPr>
          <w:rFonts w:ascii="Tahoma" w:hAnsi="Tahoma" w:cs="Tahoma"/>
          <w:sz w:val="22"/>
          <w:szCs w:val="22"/>
        </w:rPr>
        <w:t xml:space="preserve">, ale Procedurii </w:t>
      </w:r>
      <w:r w:rsidR="00EB3677" w:rsidRPr="00EB3677">
        <w:rPr>
          <w:rFonts w:ascii="Tahoma" w:hAnsi="Tahoma" w:cs="Tahoma"/>
          <w:sz w:val="22"/>
          <w:szCs w:val="22"/>
        </w:rPr>
        <w:t>PCCB-NC</w:t>
      </w:r>
      <w:r w:rsidRPr="00037A0E">
        <w:rPr>
          <w:rFonts w:ascii="Tahoma" w:hAnsi="Tahoma" w:cs="Tahoma"/>
          <w:sz w:val="22"/>
          <w:szCs w:val="22"/>
        </w:rPr>
        <w:t>;</w:t>
      </w:r>
    </w:p>
    <w:p w:rsidR="003215F7" w:rsidRPr="00037A0E" w:rsidRDefault="003215F7" w:rsidP="00FE476A">
      <w:pPr>
        <w:pStyle w:val="ListParagraph"/>
        <w:numPr>
          <w:ilvl w:val="1"/>
          <w:numId w:val="9"/>
        </w:numPr>
        <w:spacing w:before="120" w:after="120" w:line="360" w:lineRule="auto"/>
        <w:ind w:left="993" w:right="-296" w:hanging="709"/>
        <w:jc w:val="both"/>
        <w:rPr>
          <w:rFonts w:ascii="Tahoma" w:hAnsi="Tahoma" w:cs="Tahoma"/>
          <w:sz w:val="22"/>
          <w:szCs w:val="22"/>
        </w:rPr>
      </w:pPr>
      <w:r w:rsidRPr="00037A0E">
        <w:rPr>
          <w:rFonts w:ascii="Tahoma" w:hAnsi="Tahoma" w:cs="Tahoma"/>
          <w:sz w:val="22"/>
          <w:szCs w:val="22"/>
        </w:rPr>
        <w:t xml:space="preserve">Să asigure actualizarea informațiilor care îl privesc din Registrul </w:t>
      </w:r>
      <w:r w:rsidR="00522641" w:rsidRPr="00522641">
        <w:rPr>
          <w:rFonts w:ascii="Tahoma" w:hAnsi="Tahoma" w:cs="Tahoma"/>
          <w:sz w:val="22"/>
          <w:szCs w:val="22"/>
        </w:rPr>
        <w:t>participanților la piețele c</w:t>
      </w:r>
      <w:r w:rsidR="00522641">
        <w:rPr>
          <w:rFonts w:ascii="Tahoma" w:hAnsi="Tahoma" w:cs="Tahoma"/>
          <w:sz w:val="22"/>
          <w:szCs w:val="22"/>
        </w:rPr>
        <w:t>entralizate de energie electrică</w:t>
      </w:r>
      <w:r w:rsidRPr="00037A0E">
        <w:rPr>
          <w:rFonts w:ascii="Tahoma" w:hAnsi="Tahoma" w:cs="Tahoma"/>
          <w:sz w:val="22"/>
          <w:szCs w:val="22"/>
        </w:rPr>
        <w:t xml:space="preserve">, prezentând documente justificative </w:t>
      </w:r>
      <w:r w:rsidR="009F6EA0">
        <w:rPr>
          <w:rFonts w:ascii="Tahoma" w:hAnsi="Tahoma" w:cs="Tahoma"/>
          <w:sz w:val="22"/>
          <w:szCs w:val="22"/>
        </w:rPr>
        <w:t>corespunzătoare</w:t>
      </w:r>
      <w:r w:rsidRPr="00037A0E">
        <w:rPr>
          <w:rFonts w:ascii="Tahoma" w:hAnsi="Tahoma" w:cs="Tahoma"/>
          <w:sz w:val="22"/>
          <w:szCs w:val="22"/>
        </w:rPr>
        <w:t xml:space="preserve">, în termenul fixat prin </w:t>
      </w:r>
      <w:r w:rsidR="00AA729D" w:rsidRPr="00AA729D">
        <w:rPr>
          <w:rFonts w:ascii="Tahoma" w:hAnsi="Tahoma" w:cs="Tahoma"/>
          <w:sz w:val="22"/>
          <w:szCs w:val="22"/>
        </w:rPr>
        <w:t>Procedurii privind înregistrarea participanților la piețele centralizate de energie electrică administrate</w:t>
      </w:r>
      <w:r w:rsidR="009F6EA0" w:rsidRPr="009F6EA0">
        <w:rPr>
          <w:rFonts w:ascii="Tahoma" w:hAnsi="Tahoma" w:cs="Tahoma"/>
          <w:sz w:val="22"/>
          <w:szCs w:val="22"/>
        </w:rPr>
        <w:t xml:space="preserve"> de OPCOM SA</w:t>
      </w:r>
      <w:r w:rsidR="009F6EA0">
        <w:rPr>
          <w:rFonts w:ascii="Tahoma" w:hAnsi="Tahoma" w:cs="Tahoma"/>
          <w:sz w:val="22"/>
          <w:szCs w:val="22"/>
        </w:rPr>
        <w:t xml:space="preserve">. Actualizarea se va efectua în cazul în care ulterior înscrierii sale la PCCB-NC, intervin modificări ale datelor de </w:t>
      </w:r>
      <w:r w:rsidR="009F6EA0" w:rsidRPr="009F6EA0">
        <w:rPr>
          <w:rFonts w:ascii="Tahoma" w:hAnsi="Tahoma" w:cs="Tahoma"/>
          <w:sz w:val="22"/>
          <w:szCs w:val="22"/>
        </w:rPr>
        <w:t>înregistrare</w:t>
      </w:r>
      <w:r w:rsidRPr="00037A0E">
        <w:rPr>
          <w:rFonts w:ascii="Tahoma" w:hAnsi="Tahoma" w:cs="Tahoma"/>
          <w:sz w:val="22"/>
          <w:szCs w:val="22"/>
        </w:rPr>
        <w:t>;</w:t>
      </w:r>
    </w:p>
    <w:p w:rsidR="003215F7" w:rsidRPr="00037A0E" w:rsidRDefault="003215F7" w:rsidP="00FE476A">
      <w:pPr>
        <w:pStyle w:val="ListParagraph"/>
        <w:numPr>
          <w:ilvl w:val="1"/>
          <w:numId w:val="9"/>
        </w:numPr>
        <w:spacing w:before="120" w:after="120" w:line="360" w:lineRule="auto"/>
        <w:ind w:left="993" w:right="-296" w:hanging="709"/>
        <w:jc w:val="both"/>
        <w:rPr>
          <w:rFonts w:ascii="Tahoma" w:hAnsi="Tahoma" w:cs="Tahoma"/>
          <w:sz w:val="22"/>
          <w:szCs w:val="22"/>
        </w:rPr>
      </w:pPr>
      <w:r w:rsidRPr="00037A0E">
        <w:rPr>
          <w:rFonts w:ascii="Tahoma" w:hAnsi="Tahoma" w:cs="Tahoma"/>
          <w:sz w:val="22"/>
          <w:szCs w:val="22"/>
        </w:rPr>
        <w:t xml:space="preserve">Să semneze cu OPCOM SA un act adițional la prezenta Convenție, în caz de modificare a datelor de identificare ale Participantului cuprinse în Convenția de participare la </w:t>
      </w:r>
      <w:r w:rsidR="008E2A24">
        <w:rPr>
          <w:rFonts w:ascii="Tahoma" w:hAnsi="Tahoma" w:cs="Tahoma"/>
          <w:sz w:val="22"/>
          <w:szCs w:val="22"/>
        </w:rPr>
        <w:t>PC</w:t>
      </w:r>
      <w:r w:rsidR="009F6EA0">
        <w:rPr>
          <w:rFonts w:ascii="Tahoma" w:hAnsi="Tahoma" w:cs="Tahoma"/>
          <w:sz w:val="22"/>
          <w:szCs w:val="22"/>
        </w:rPr>
        <w:t>CB-NC</w:t>
      </w:r>
      <w:r w:rsidRPr="00037A0E">
        <w:rPr>
          <w:rFonts w:ascii="Tahoma" w:hAnsi="Tahoma" w:cs="Tahoma"/>
          <w:sz w:val="22"/>
          <w:szCs w:val="22"/>
        </w:rPr>
        <w:t>;</w:t>
      </w:r>
    </w:p>
    <w:p w:rsidR="003215F7" w:rsidRPr="00037A0E" w:rsidRDefault="003215F7" w:rsidP="00FE476A">
      <w:pPr>
        <w:pStyle w:val="ListParagraph"/>
        <w:numPr>
          <w:ilvl w:val="1"/>
          <w:numId w:val="9"/>
        </w:numPr>
        <w:spacing w:before="120" w:after="120" w:line="360" w:lineRule="auto"/>
        <w:ind w:left="993" w:right="-296"/>
        <w:jc w:val="both"/>
        <w:rPr>
          <w:rFonts w:ascii="Tahoma" w:hAnsi="Tahoma" w:cs="Tahoma"/>
          <w:sz w:val="22"/>
          <w:szCs w:val="22"/>
        </w:rPr>
      </w:pPr>
      <w:r w:rsidRPr="00037A0E">
        <w:rPr>
          <w:rFonts w:ascii="Tahoma" w:hAnsi="Tahoma" w:cs="Tahoma"/>
          <w:sz w:val="22"/>
          <w:szCs w:val="22"/>
        </w:rPr>
        <w:t xml:space="preserve">Să desemneze şi să comunice OPCOM SA numele şi datele de contact ale reprezentanţilor săi </w:t>
      </w:r>
      <w:r w:rsidR="009F6EA0">
        <w:rPr>
          <w:rFonts w:ascii="Tahoma" w:hAnsi="Tahoma" w:cs="Tahoma"/>
          <w:sz w:val="22"/>
          <w:szCs w:val="22"/>
        </w:rPr>
        <w:t xml:space="preserve">cu drept de acces la </w:t>
      </w:r>
      <w:r w:rsidR="009F6EA0" w:rsidRPr="009F6EA0">
        <w:rPr>
          <w:rFonts w:ascii="Tahoma" w:hAnsi="Tahoma" w:cs="Tahoma"/>
          <w:sz w:val="22"/>
          <w:szCs w:val="22"/>
        </w:rPr>
        <w:t>platform</w:t>
      </w:r>
      <w:r w:rsidR="009F6EA0">
        <w:rPr>
          <w:rFonts w:ascii="Tahoma" w:hAnsi="Tahoma" w:cs="Tahoma"/>
          <w:sz w:val="22"/>
          <w:szCs w:val="22"/>
        </w:rPr>
        <w:t>a</w:t>
      </w:r>
      <w:r w:rsidR="009F6EA0" w:rsidRPr="009F6EA0">
        <w:rPr>
          <w:rFonts w:ascii="Tahoma" w:hAnsi="Tahoma" w:cs="Tahoma"/>
          <w:sz w:val="22"/>
          <w:szCs w:val="22"/>
        </w:rPr>
        <w:t xml:space="preserve"> de tranzacționare a PCCB-NC </w:t>
      </w:r>
      <w:r w:rsidR="00D96E40">
        <w:rPr>
          <w:rFonts w:ascii="Tahoma" w:hAnsi="Tahoma" w:cs="Tahoma"/>
          <w:sz w:val="22"/>
          <w:szCs w:val="22"/>
        </w:rPr>
        <w:t xml:space="preserve">precum </w:t>
      </w:r>
      <w:r w:rsidRPr="00037A0E">
        <w:rPr>
          <w:rFonts w:ascii="Tahoma" w:hAnsi="Tahoma" w:cs="Tahoma"/>
          <w:sz w:val="22"/>
          <w:szCs w:val="22"/>
        </w:rPr>
        <w:t>și datele de contact utiliza</w:t>
      </w:r>
      <w:r w:rsidR="00D96E40">
        <w:rPr>
          <w:rFonts w:ascii="Tahoma" w:hAnsi="Tahoma" w:cs="Tahoma"/>
          <w:sz w:val="22"/>
          <w:szCs w:val="22"/>
        </w:rPr>
        <w:t>te</w:t>
      </w:r>
      <w:r w:rsidRPr="00037A0E">
        <w:rPr>
          <w:rFonts w:ascii="Tahoma" w:hAnsi="Tahoma" w:cs="Tahoma"/>
          <w:sz w:val="22"/>
          <w:szCs w:val="22"/>
        </w:rPr>
        <w:t xml:space="preserve"> în relația cu OPCOM SA în activitatea operativă, conform cerințelor cad</w:t>
      </w:r>
      <w:r w:rsidR="00AA729D">
        <w:rPr>
          <w:rFonts w:ascii="Tahoma" w:hAnsi="Tahoma" w:cs="Tahoma"/>
          <w:sz w:val="22"/>
          <w:szCs w:val="22"/>
        </w:rPr>
        <w:t>rului de reglementare aplicabil;</w:t>
      </w:r>
    </w:p>
    <w:p w:rsidR="00C27B2B" w:rsidRDefault="00C27B2B" w:rsidP="00FE476A">
      <w:pPr>
        <w:pStyle w:val="ListParagraph"/>
        <w:numPr>
          <w:ilvl w:val="1"/>
          <w:numId w:val="9"/>
        </w:numPr>
        <w:spacing w:after="120" w:line="360" w:lineRule="auto"/>
        <w:ind w:left="993" w:right="-296"/>
        <w:jc w:val="both"/>
        <w:rPr>
          <w:rFonts w:ascii="Tahoma" w:hAnsi="Tahoma" w:cs="Tahoma"/>
          <w:sz w:val="22"/>
          <w:szCs w:val="22"/>
        </w:rPr>
      </w:pPr>
      <w:r>
        <w:rPr>
          <w:rFonts w:ascii="Tahoma" w:hAnsi="Tahoma" w:cs="Tahoma"/>
          <w:sz w:val="22"/>
          <w:szCs w:val="22"/>
        </w:rPr>
        <w:lastRenderedPageBreak/>
        <w:t xml:space="preserve">Să accepte ca angajamente ferme rezultatele notificate de </w:t>
      </w:r>
      <w:r w:rsidR="00AA729D">
        <w:rPr>
          <w:rFonts w:ascii="Tahoma" w:hAnsi="Tahoma" w:cs="Tahoma"/>
          <w:sz w:val="22"/>
          <w:szCs w:val="22"/>
        </w:rPr>
        <w:t>OPCOM SA</w:t>
      </w:r>
      <w:r w:rsidR="00E2747F" w:rsidRPr="00E2747F">
        <w:rPr>
          <w:rFonts w:ascii="Tahoma" w:hAnsi="Tahoma" w:cs="Tahoma"/>
          <w:sz w:val="22"/>
          <w:szCs w:val="22"/>
        </w:rPr>
        <w:t xml:space="preserve"> </w:t>
      </w:r>
      <w:r>
        <w:rPr>
          <w:rFonts w:ascii="Tahoma" w:hAnsi="Tahoma" w:cs="Tahoma"/>
          <w:sz w:val="22"/>
          <w:szCs w:val="22"/>
        </w:rPr>
        <w:t>pentru confirmarea tranzacțiilor încheiate;</w:t>
      </w:r>
    </w:p>
    <w:p w:rsidR="00494D48" w:rsidRDefault="00494D48" w:rsidP="008544FD">
      <w:pPr>
        <w:pStyle w:val="ListParagraph"/>
        <w:numPr>
          <w:ilvl w:val="1"/>
          <w:numId w:val="9"/>
        </w:numPr>
        <w:spacing w:after="120" w:line="360" w:lineRule="auto"/>
        <w:ind w:left="993" w:right="-296"/>
        <w:jc w:val="both"/>
        <w:rPr>
          <w:rFonts w:ascii="Tahoma" w:hAnsi="Tahoma" w:cs="Tahoma"/>
          <w:sz w:val="22"/>
          <w:szCs w:val="22"/>
        </w:rPr>
      </w:pPr>
      <w:r w:rsidRPr="00EB3677">
        <w:rPr>
          <w:rFonts w:ascii="Tahoma" w:hAnsi="Tahoma" w:cs="Tahoma"/>
          <w:sz w:val="22"/>
          <w:szCs w:val="22"/>
        </w:rPr>
        <w:t>Să semneze</w:t>
      </w:r>
      <w:r w:rsidR="00892573">
        <w:rPr>
          <w:rFonts w:ascii="Tahoma" w:hAnsi="Tahoma" w:cs="Tahoma"/>
          <w:sz w:val="22"/>
          <w:szCs w:val="22"/>
        </w:rPr>
        <w:t xml:space="preserve">, în cazul desemnării </w:t>
      </w:r>
      <w:r w:rsidR="00AA729D">
        <w:rPr>
          <w:rFonts w:ascii="Tahoma" w:hAnsi="Tahoma" w:cs="Tahoma"/>
          <w:sz w:val="22"/>
          <w:szCs w:val="22"/>
        </w:rPr>
        <w:t xml:space="preserve">sale </w:t>
      </w:r>
      <w:r w:rsidR="00892573">
        <w:rPr>
          <w:rFonts w:ascii="Tahoma" w:hAnsi="Tahoma" w:cs="Tahoma"/>
          <w:sz w:val="22"/>
          <w:szCs w:val="22"/>
        </w:rPr>
        <w:t>câștigător</w:t>
      </w:r>
      <w:r w:rsidR="00892573" w:rsidRPr="00892573">
        <w:t xml:space="preserve"> </w:t>
      </w:r>
      <w:r w:rsidR="00892573" w:rsidRPr="00892573">
        <w:rPr>
          <w:rFonts w:ascii="Tahoma" w:hAnsi="Tahoma" w:cs="Tahoma"/>
          <w:sz w:val="22"/>
          <w:szCs w:val="22"/>
        </w:rPr>
        <w:t>în urma unei sesiuni de tranzacționare</w:t>
      </w:r>
      <w:r w:rsidR="00892573">
        <w:rPr>
          <w:rFonts w:ascii="Tahoma" w:hAnsi="Tahoma" w:cs="Tahoma"/>
          <w:sz w:val="22"/>
          <w:szCs w:val="22"/>
        </w:rPr>
        <w:t xml:space="preserve">, </w:t>
      </w:r>
      <w:r w:rsidR="00030495" w:rsidRPr="00EB3677">
        <w:rPr>
          <w:rFonts w:ascii="Tahoma" w:hAnsi="Tahoma" w:cs="Tahoma"/>
          <w:sz w:val="22"/>
          <w:szCs w:val="22"/>
        </w:rPr>
        <w:t xml:space="preserve">contractul/le standard </w:t>
      </w:r>
      <w:r w:rsidRPr="00EB3677">
        <w:rPr>
          <w:rFonts w:ascii="Tahoma" w:hAnsi="Tahoma" w:cs="Tahoma"/>
          <w:sz w:val="22"/>
          <w:szCs w:val="22"/>
        </w:rPr>
        <w:t xml:space="preserve">cu contrapartea/contrapărțile desemnată(e) </w:t>
      </w:r>
      <w:r w:rsidR="00892573">
        <w:rPr>
          <w:rFonts w:ascii="Tahoma" w:hAnsi="Tahoma" w:cs="Tahoma"/>
          <w:sz w:val="22"/>
          <w:szCs w:val="22"/>
        </w:rPr>
        <w:t xml:space="preserve">în conformitate </w:t>
      </w:r>
      <w:r w:rsidRPr="00EB3677">
        <w:rPr>
          <w:rFonts w:ascii="Tahoma" w:hAnsi="Tahoma" w:cs="Tahoma"/>
          <w:sz w:val="22"/>
          <w:szCs w:val="22"/>
        </w:rPr>
        <w:t xml:space="preserve">cu rezultatele notificate de către </w:t>
      </w:r>
      <w:r w:rsidR="00AA729D">
        <w:rPr>
          <w:rFonts w:ascii="Tahoma" w:hAnsi="Tahoma" w:cs="Tahoma"/>
          <w:sz w:val="22"/>
          <w:szCs w:val="22"/>
        </w:rPr>
        <w:t>OPCOM SA</w:t>
      </w:r>
      <w:r w:rsidR="00E2747F" w:rsidRPr="00E2747F">
        <w:rPr>
          <w:rFonts w:ascii="Tahoma" w:hAnsi="Tahoma" w:cs="Tahoma"/>
          <w:sz w:val="22"/>
          <w:szCs w:val="22"/>
        </w:rPr>
        <w:t xml:space="preserve"> </w:t>
      </w:r>
      <w:r w:rsidRPr="00EB3677">
        <w:rPr>
          <w:rFonts w:ascii="Tahoma" w:hAnsi="Tahoma" w:cs="Tahoma"/>
          <w:sz w:val="22"/>
          <w:szCs w:val="22"/>
        </w:rPr>
        <w:t>după încheierea sesiunii de licitație pentru atribuirea ofertelor</w:t>
      </w:r>
      <w:r w:rsidR="00DE00A7" w:rsidRPr="00EB3677">
        <w:rPr>
          <w:rFonts w:ascii="Tahoma" w:hAnsi="Tahoma" w:cs="Tahoma"/>
          <w:sz w:val="22"/>
          <w:szCs w:val="22"/>
        </w:rPr>
        <w:t xml:space="preserve"> de vânzare/cumpărare energie ele</w:t>
      </w:r>
      <w:r w:rsidR="006A3973" w:rsidRPr="00EB3677">
        <w:rPr>
          <w:rFonts w:ascii="Tahoma" w:hAnsi="Tahoma" w:cs="Tahoma"/>
          <w:sz w:val="22"/>
          <w:szCs w:val="22"/>
        </w:rPr>
        <w:t>c</w:t>
      </w:r>
      <w:r w:rsidR="00DE00A7" w:rsidRPr="00EB3677">
        <w:rPr>
          <w:rFonts w:ascii="Tahoma" w:hAnsi="Tahoma" w:cs="Tahoma"/>
          <w:sz w:val="22"/>
          <w:szCs w:val="22"/>
        </w:rPr>
        <w:t>trică</w:t>
      </w:r>
      <w:r w:rsidR="00892573">
        <w:rPr>
          <w:rFonts w:ascii="Tahoma" w:hAnsi="Tahoma" w:cs="Tahoma"/>
          <w:sz w:val="22"/>
          <w:szCs w:val="22"/>
        </w:rPr>
        <w:t xml:space="preserve"> și</w:t>
      </w:r>
      <w:r w:rsidRPr="00EB3677">
        <w:rPr>
          <w:rFonts w:ascii="Tahoma" w:hAnsi="Tahoma" w:cs="Tahoma"/>
          <w:sz w:val="22"/>
          <w:szCs w:val="22"/>
        </w:rPr>
        <w:t xml:space="preserve"> cu respectarea întocmai a prevederilor Procedurii</w:t>
      </w:r>
      <w:r w:rsidR="00D96E40" w:rsidRPr="00EB3677">
        <w:rPr>
          <w:rFonts w:ascii="Tahoma" w:hAnsi="Tahoma" w:cs="Tahoma"/>
          <w:sz w:val="22"/>
          <w:szCs w:val="22"/>
        </w:rPr>
        <w:t xml:space="preserve"> PCCB-NC</w:t>
      </w:r>
      <w:r w:rsidRPr="00EB3677">
        <w:rPr>
          <w:rFonts w:ascii="Tahoma" w:hAnsi="Tahoma" w:cs="Tahoma"/>
          <w:sz w:val="22"/>
          <w:szCs w:val="22"/>
        </w:rPr>
        <w:t>;</w:t>
      </w:r>
    </w:p>
    <w:p w:rsidR="00C112C9" w:rsidRDefault="00C112C9" w:rsidP="008544FD">
      <w:pPr>
        <w:pStyle w:val="ListParagraph"/>
        <w:numPr>
          <w:ilvl w:val="1"/>
          <w:numId w:val="9"/>
        </w:numPr>
        <w:spacing w:after="120" w:line="360" w:lineRule="auto"/>
        <w:ind w:right="-296"/>
        <w:jc w:val="both"/>
        <w:rPr>
          <w:rFonts w:ascii="Tahoma" w:hAnsi="Tahoma" w:cs="Tahoma"/>
          <w:sz w:val="22"/>
          <w:szCs w:val="22"/>
        </w:rPr>
      </w:pPr>
      <w:r>
        <w:rPr>
          <w:rFonts w:ascii="Tahoma" w:hAnsi="Tahoma" w:cs="Tahoma"/>
          <w:sz w:val="22"/>
          <w:szCs w:val="22"/>
        </w:rPr>
        <w:t>Să plătească OPCOM SA sum</w:t>
      </w:r>
      <w:r w:rsidR="008777F7">
        <w:rPr>
          <w:rFonts w:ascii="Tahoma" w:hAnsi="Tahoma" w:cs="Tahoma"/>
          <w:sz w:val="22"/>
          <w:szCs w:val="22"/>
        </w:rPr>
        <w:t>a</w:t>
      </w:r>
      <w:r>
        <w:rPr>
          <w:rFonts w:ascii="Tahoma" w:hAnsi="Tahoma" w:cs="Tahoma"/>
          <w:sz w:val="22"/>
          <w:szCs w:val="22"/>
        </w:rPr>
        <w:t xml:space="preserve"> penalizatoare</w:t>
      </w:r>
      <w:r w:rsidR="00EB1C5B">
        <w:rPr>
          <w:rFonts w:ascii="Tahoma" w:hAnsi="Tahoma" w:cs="Tahoma"/>
          <w:sz w:val="22"/>
          <w:szCs w:val="22"/>
        </w:rPr>
        <w:t xml:space="preserve">, prevăzută de </w:t>
      </w:r>
      <w:r w:rsidR="00CA11D9" w:rsidRPr="00CA11D9">
        <w:rPr>
          <w:rFonts w:ascii="Tahoma" w:hAnsi="Tahoma" w:cs="Tahoma"/>
          <w:sz w:val="22"/>
          <w:szCs w:val="22"/>
        </w:rPr>
        <w:t>Regulamentul privind modalitățile de încheiere a contractelor bilaterale de energie electrică prin licitație extinsă și negociere continuă și prin contracte de procesare</w:t>
      </w:r>
      <w:r w:rsidR="00E2747F">
        <w:rPr>
          <w:rFonts w:ascii="Tahoma" w:hAnsi="Tahoma" w:cs="Tahoma"/>
          <w:sz w:val="22"/>
          <w:szCs w:val="22"/>
        </w:rPr>
        <w:t xml:space="preserve"> și </w:t>
      </w:r>
      <w:r w:rsidR="00EB1C5B" w:rsidRPr="00EB1C5B">
        <w:rPr>
          <w:rFonts w:ascii="Tahoma" w:hAnsi="Tahoma" w:cs="Tahoma"/>
          <w:sz w:val="22"/>
          <w:szCs w:val="22"/>
        </w:rPr>
        <w:t>Procedur</w:t>
      </w:r>
      <w:r w:rsidR="00EB1C5B">
        <w:rPr>
          <w:rFonts w:ascii="Tahoma" w:hAnsi="Tahoma" w:cs="Tahoma"/>
          <w:sz w:val="22"/>
          <w:szCs w:val="22"/>
        </w:rPr>
        <w:t>a</w:t>
      </w:r>
      <w:r w:rsidR="00EB1C5B" w:rsidRPr="00EB1C5B">
        <w:rPr>
          <w:rFonts w:ascii="Tahoma" w:hAnsi="Tahoma" w:cs="Tahoma"/>
          <w:sz w:val="22"/>
          <w:szCs w:val="22"/>
        </w:rPr>
        <w:t xml:space="preserve"> PCCB-NC</w:t>
      </w:r>
      <w:r w:rsidR="00EB1C5B">
        <w:rPr>
          <w:rFonts w:ascii="Tahoma" w:hAnsi="Tahoma" w:cs="Tahoma"/>
          <w:sz w:val="22"/>
          <w:szCs w:val="22"/>
        </w:rPr>
        <w:t>,</w:t>
      </w:r>
      <w:r>
        <w:rPr>
          <w:rFonts w:ascii="Tahoma" w:hAnsi="Tahoma" w:cs="Tahoma"/>
          <w:sz w:val="22"/>
          <w:szCs w:val="22"/>
        </w:rPr>
        <w:t xml:space="preserve"> în cazul</w:t>
      </w:r>
      <w:r w:rsidRPr="00C112C9">
        <w:t xml:space="preserve"> </w:t>
      </w:r>
      <w:r w:rsidRPr="00C112C9">
        <w:rPr>
          <w:rFonts w:ascii="Tahoma" w:hAnsi="Tahoma" w:cs="Tahoma"/>
          <w:sz w:val="22"/>
          <w:szCs w:val="22"/>
        </w:rPr>
        <w:t>refuz</w:t>
      </w:r>
      <w:r>
        <w:rPr>
          <w:rFonts w:ascii="Tahoma" w:hAnsi="Tahoma" w:cs="Tahoma"/>
          <w:sz w:val="22"/>
          <w:szCs w:val="22"/>
        </w:rPr>
        <w:t>ului</w:t>
      </w:r>
      <w:r w:rsidRPr="00C112C9">
        <w:rPr>
          <w:rFonts w:ascii="Tahoma" w:hAnsi="Tahoma" w:cs="Tahoma"/>
          <w:sz w:val="22"/>
          <w:szCs w:val="22"/>
        </w:rPr>
        <w:t xml:space="preserve"> semn</w:t>
      </w:r>
      <w:r>
        <w:rPr>
          <w:rFonts w:ascii="Tahoma" w:hAnsi="Tahoma" w:cs="Tahoma"/>
          <w:sz w:val="22"/>
          <w:szCs w:val="22"/>
        </w:rPr>
        <w:t>ă</w:t>
      </w:r>
      <w:r w:rsidRPr="00C112C9">
        <w:rPr>
          <w:rFonts w:ascii="Tahoma" w:hAnsi="Tahoma" w:cs="Tahoma"/>
          <w:sz w:val="22"/>
          <w:szCs w:val="22"/>
        </w:rPr>
        <w:t>r</w:t>
      </w:r>
      <w:r>
        <w:rPr>
          <w:rFonts w:ascii="Tahoma" w:hAnsi="Tahoma" w:cs="Tahoma"/>
          <w:sz w:val="22"/>
          <w:szCs w:val="22"/>
        </w:rPr>
        <w:t>ii</w:t>
      </w:r>
      <w:r w:rsidRPr="00C112C9">
        <w:rPr>
          <w:rFonts w:ascii="Tahoma" w:hAnsi="Tahoma" w:cs="Tahoma"/>
          <w:sz w:val="22"/>
          <w:szCs w:val="22"/>
        </w:rPr>
        <w:t xml:space="preserve"> contractului </w:t>
      </w:r>
      <w:r w:rsidR="00C312F2">
        <w:rPr>
          <w:rFonts w:ascii="Tahoma" w:hAnsi="Tahoma" w:cs="Tahoma"/>
          <w:sz w:val="22"/>
          <w:szCs w:val="22"/>
        </w:rPr>
        <w:t xml:space="preserve">confom cu cel </w:t>
      </w:r>
      <w:r>
        <w:rPr>
          <w:rFonts w:ascii="Tahoma" w:hAnsi="Tahoma" w:cs="Tahoma"/>
          <w:sz w:val="22"/>
          <w:szCs w:val="22"/>
        </w:rPr>
        <w:t>standard</w:t>
      </w:r>
      <w:r w:rsidR="0091322E">
        <w:rPr>
          <w:rFonts w:ascii="Tahoma" w:hAnsi="Tahoma" w:cs="Tahoma"/>
          <w:sz w:val="22"/>
          <w:szCs w:val="22"/>
        </w:rPr>
        <w:t>,</w:t>
      </w:r>
      <w:r>
        <w:rPr>
          <w:rFonts w:ascii="Tahoma" w:hAnsi="Tahoma" w:cs="Tahoma"/>
          <w:sz w:val="22"/>
          <w:szCs w:val="22"/>
        </w:rPr>
        <w:t xml:space="preserve"> </w:t>
      </w:r>
      <w:r w:rsidRPr="00C112C9">
        <w:rPr>
          <w:rFonts w:ascii="Tahoma" w:hAnsi="Tahoma" w:cs="Tahoma"/>
          <w:sz w:val="22"/>
          <w:szCs w:val="22"/>
        </w:rPr>
        <w:t>urmare a tranzacţiilor încheiate în cadrul sesiunilor de licitaţie organizate de OPCOM SA</w:t>
      </w:r>
      <w:r w:rsidR="00EB1C5B">
        <w:rPr>
          <w:rFonts w:ascii="Tahoma" w:hAnsi="Tahoma" w:cs="Tahoma"/>
          <w:sz w:val="22"/>
          <w:szCs w:val="22"/>
        </w:rPr>
        <w:t>;</w:t>
      </w:r>
    </w:p>
    <w:p w:rsidR="00EB1C5B" w:rsidRPr="00EB1C5B" w:rsidRDefault="00EB1C5B" w:rsidP="008544FD">
      <w:pPr>
        <w:pStyle w:val="ListParagraph"/>
        <w:numPr>
          <w:ilvl w:val="1"/>
          <w:numId w:val="9"/>
        </w:numPr>
        <w:spacing w:line="360" w:lineRule="auto"/>
        <w:jc w:val="both"/>
        <w:rPr>
          <w:rFonts w:ascii="Tahoma" w:hAnsi="Tahoma" w:cs="Tahoma"/>
          <w:sz w:val="22"/>
          <w:szCs w:val="22"/>
        </w:rPr>
      </w:pPr>
      <w:r w:rsidRPr="00EB1C5B">
        <w:rPr>
          <w:rFonts w:ascii="Tahoma" w:hAnsi="Tahoma" w:cs="Tahoma"/>
          <w:sz w:val="22"/>
          <w:szCs w:val="22"/>
        </w:rPr>
        <w:t>Să mențină ȋn funcțiune şi să utilizeze corect echipamentele care asigură accesul la Platforma de tranzacționare a PCCB-NC;</w:t>
      </w:r>
    </w:p>
    <w:p w:rsidR="003215F7" w:rsidRPr="00037A0E" w:rsidRDefault="003215F7" w:rsidP="008544FD">
      <w:pPr>
        <w:pStyle w:val="ListParagraph"/>
        <w:numPr>
          <w:ilvl w:val="1"/>
          <w:numId w:val="9"/>
        </w:numPr>
        <w:spacing w:before="120" w:after="120" w:line="360" w:lineRule="auto"/>
        <w:ind w:left="1077" w:right="-295"/>
        <w:jc w:val="both"/>
        <w:rPr>
          <w:rFonts w:ascii="Tahoma" w:hAnsi="Tahoma" w:cs="Tahoma"/>
          <w:sz w:val="22"/>
          <w:szCs w:val="22"/>
        </w:rPr>
      </w:pPr>
      <w:r w:rsidRPr="00037A0E">
        <w:rPr>
          <w:rFonts w:ascii="Tahoma" w:hAnsi="Tahoma" w:cs="Tahoma"/>
          <w:sz w:val="22"/>
          <w:szCs w:val="22"/>
        </w:rPr>
        <w:t xml:space="preserve">Să înştiinţeze OPCOM SA că doreşte să se retragă din calitatea de Participant la </w:t>
      </w:r>
      <w:r w:rsidR="00892573">
        <w:rPr>
          <w:rFonts w:ascii="Tahoma" w:hAnsi="Tahoma" w:cs="Tahoma"/>
          <w:sz w:val="22"/>
          <w:szCs w:val="22"/>
        </w:rPr>
        <w:t xml:space="preserve"> </w:t>
      </w:r>
      <w:r w:rsidR="008E2A24">
        <w:rPr>
          <w:rFonts w:ascii="Tahoma" w:hAnsi="Tahoma" w:cs="Tahoma"/>
          <w:sz w:val="22"/>
          <w:szCs w:val="22"/>
        </w:rPr>
        <w:t>PC</w:t>
      </w:r>
      <w:r w:rsidR="00DE00A7">
        <w:rPr>
          <w:rFonts w:ascii="Tahoma" w:hAnsi="Tahoma" w:cs="Tahoma"/>
          <w:sz w:val="22"/>
          <w:szCs w:val="22"/>
        </w:rPr>
        <w:t>CB-NC</w:t>
      </w:r>
      <w:r w:rsidRPr="00037A0E">
        <w:rPr>
          <w:rFonts w:ascii="Tahoma" w:hAnsi="Tahoma" w:cs="Tahoma"/>
          <w:sz w:val="22"/>
          <w:szCs w:val="22"/>
        </w:rPr>
        <w:t xml:space="preserve"> cu cel puţin zece (10) zile lucrătoare înainte de data de la care doreşte ca retragerea sa să devină efectivă (exclusiv data intrării în efectivitate a retragerii);</w:t>
      </w:r>
    </w:p>
    <w:p w:rsidR="003215F7" w:rsidRPr="00037A0E" w:rsidRDefault="003215F7" w:rsidP="008777F7">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asigure desfășurarea corespondenței/discuțiilor </w:t>
      </w:r>
      <w:r w:rsidR="00494D48" w:rsidRPr="00037A0E">
        <w:rPr>
          <w:rFonts w:ascii="Tahoma" w:hAnsi="Tahoma" w:cs="Tahoma"/>
          <w:sz w:val="22"/>
          <w:szCs w:val="22"/>
        </w:rPr>
        <w:t xml:space="preserve">în limba română </w:t>
      </w:r>
      <w:r w:rsidRPr="00037A0E">
        <w:rPr>
          <w:rFonts w:ascii="Tahoma" w:hAnsi="Tahoma" w:cs="Tahoma"/>
          <w:sz w:val="22"/>
          <w:szCs w:val="22"/>
        </w:rPr>
        <w:t xml:space="preserve">cu reprezentanții </w:t>
      </w:r>
      <w:r w:rsidR="00AA729D">
        <w:rPr>
          <w:rFonts w:ascii="Tahoma" w:hAnsi="Tahoma" w:cs="Tahoma"/>
          <w:sz w:val="22"/>
          <w:szCs w:val="22"/>
        </w:rPr>
        <w:t>OPCOM SA</w:t>
      </w:r>
      <w:r w:rsidRPr="00037A0E">
        <w:rPr>
          <w:rFonts w:ascii="Tahoma" w:hAnsi="Tahoma" w:cs="Tahoma"/>
          <w:sz w:val="22"/>
          <w:szCs w:val="22"/>
        </w:rPr>
        <w:t xml:space="preserve"> în scopul participării la această piață</w:t>
      </w:r>
      <w:r w:rsidR="004D3246">
        <w:rPr>
          <w:rFonts w:ascii="Tahoma" w:hAnsi="Tahoma" w:cs="Tahoma"/>
          <w:sz w:val="22"/>
          <w:szCs w:val="22"/>
        </w:rPr>
        <w:t xml:space="preserve"> și în conformitate cu cadrul de reglementare aplicabil</w:t>
      </w:r>
      <w:r w:rsidR="00173B92">
        <w:rPr>
          <w:rFonts w:ascii="Tahoma" w:hAnsi="Tahoma" w:cs="Tahoma"/>
          <w:sz w:val="22"/>
          <w:szCs w:val="22"/>
        </w:rPr>
        <w:t>;</w:t>
      </w:r>
    </w:p>
    <w:p w:rsidR="003215F7" w:rsidRPr="00037A0E" w:rsidRDefault="00775E17" w:rsidP="00190DBB">
      <w:pPr>
        <w:pStyle w:val="ListParagraph"/>
        <w:numPr>
          <w:ilvl w:val="1"/>
          <w:numId w:val="9"/>
        </w:numPr>
        <w:spacing w:before="120" w:after="120" w:line="360" w:lineRule="auto"/>
        <w:ind w:right="-296"/>
        <w:jc w:val="both"/>
        <w:rPr>
          <w:rFonts w:ascii="Tahoma" w:hAnsi="Tahoma" w:cs="Tahoma"/>
          <w:sz w:val="22"/>
          <w:szCs w:val="22"/>
        </w:rPr>
      </w:pPr>
      <w:r w:rsidRPr="00775E17">
        <w:rPr>
          <w:rFonts w:ascii="Tahoma" w:hAnsi="Tahoma" w:cs="Tahoma"/>
          <w:sz w:val="22"/>
          <w:szCs w:val="22"/>
        </w:rPr>
        <w:t>Să îndeplinească obligaţiile de orice natur</w:t>
      </w:r>
      <w:r>
        <w:rPr>
          <w:rFonts w:ascii="Tahoma" w:hAnsi="Tahoma" w:cs="Tahoma"/>
          <w:sz w:val="22"/>
          <w:szCs w:val="22"/>
        </w:rPr>
        <w:t>ă</w:t>
      </w:r>
      <w:r w:rsidRPr="00775E17">
        <w:rPr>
          <w:rFonts w:ascii="Tahoma" w:hAnsi="Tahoma" w:cs="Tahoma"/>
          <w:sz w:val="22"/>
          <w:szCs w:val="22"/>
        </w:rPr>
        <w:t xml:space="preserve"> existente sau în curs la data intrării în efectivitate a deciziei OPCOM SA de a suspenda dreptul de tranzacționare pe PC</w:t>
      </w:r>
      <w:r w:rsidR="00322C81">
        <w:rPr>
          <w:rFonts w:ascii="Tahoma" w:hAnsi="Tahoma" w:cs="Tahoma"/>
          <w:sz w:val="22"/>
          <w:szCs w:val="22"/>
        </w:rPr>
        <w:t>CB-NC</w:t>
      </w:r>
      <w:r w:rsidRPr="00775E17">
        <w:rPr>
          <w:rFonts w:ascii="Tahoma" w:hAnsi="Tahoma" w:cs="Tahoma"/>
          <w:sz w:val="22"/>
          <w:szCs w:val="22"/>
        </w:rPr>
        <w:t xml:space="preserve"> sau de a rezilia Convenția, în conformitate cu prevederile procedurii aplicabile pentru înregistrarea participanților la P</w:t>
      </w:r>
      <w:r w:rsidR="00322C81" w:rsidRPr="00775E17">
        <w:rPr>
          <w:rFonts w:ascii="Tahoma" w:hAnsi="Tahoma" w:cs="Tahoma"/>
          <w:sz w:val="22"/>
          <w:szCs w:val="22"/>
        </w:rPr>
        <w:t>C</w:t>
      </w:r>
      <w:r w:rsidR="00322C81">
        <w:rPr>
          <w:rFonts w:ascii="Tahoma" w:hAnsi="Tahoma" w:cs="Tahoma"/>
          <w:sz w:val="22"/>
          <w:szCs w:val="22"/>
        </w:rPr>
        <w:t>CB</w:t>
      </w:r>
      <w:r w:rsidR="00892573">
        <w:rPr>
          <w:rFonts w:ascii="Tahoma" w:hAnsi="Tahoma" w:cs="Tahoma"/>
          <w:sz w:val="22"/>
          <w:szCs w:val="22"/>
        </w:rPr>
        <w:t>-</w:t>
      </w:r>
      <w:r w:rsidR="00322C81">
        <w:rPr>
          <w:rFonts w:ascii="Tahoma" w:hAnsi="Tahoma" w:cs="Tahoma"/>
          <w:sz w:val="22"/>
          <w:szCs w:val="22"/>
        </w:rPr>
        <w:t>NC</w:t>
      </w:r>
      <w:r w:rsidR="003215F7" w:rsidRPr="00037A0E">
        <w:rPr>
          <w:rFonts w:ascii="Tahoma" w:hAnsi="Tahoma" w:cs="Tahoma"/>
          <w:sz w:val="22"/>
          <w:szCs w:val="22"/>
        </w:rPr>
        <w:t>;</w:t>
      </w:r>
    </w:p>
    <w:p w:rsidR="003215F7" w:rsidRDefault="003215F7" w:rsidP="002336D4">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achite </w:t>
      </w:r>
      <w:r w:rsidR="0014699C">
        <w:rPr>
          <w:rFonts w:ascii="Tahoma" w:hAnsi="Tahoma" w:cs="Tahoma"/>
          <w:sz w:val="22"/>
          <w:szCs w:val="22"/>
        </w:rPr>
        <w:t xml:space="preserve">facturile aferente, transmise de OPCOM SA, pentru contravaloarea </w:t>
      </w:r>
      <w:r w:rsidR="00AA729D" w:rsidRPr="00AA729D">
        <w:rPr>
          <w:rFonts w:ascii="Tahoma" w:hAnsi="Tahoma" w:cs="Tahoma"/>
          <w:sz w:val="22"/>
          <w:szCs w:val="22"/>
        </w:rPr>
        <w:t>componentei de realizare a tranzacțiilor aplicată cantităților de energie electrică tranzacționată pe</w:t>
      </w:r>
      <w:r w:rsidR="002336D4" w:rsidRPr="002336D4">
        <w:rPr>
          <w:rFonts w:ascii="Tahoma" w:hAnsi="Tahoma" w:cs="Tahoma"/>
          <w:sz w:val="22"/>
          <w:szCs w:val="22"/>
        </w:rPr>
        <w:t xml:space="preserve"> PCCB-NC (inclusiv contravaloarea aferentă TVA, dacă este aplicabil)</w:t>
      </w:r>
      <w:r w:rsidR="002336D4">
        <w:rPr>
          <w:rFonts w:ascii="Tahoma" w:hAnsi="Tahoma" w:cs="Tahoma"/>
          <w:sz w:val="22"/>
          <w:szCs w:val="22"/>
        </w:rPr>
        <w:t xml:space="preserve"> și </w:t>
      </w:r>
      <w:r w:rsidR="00AA729D" w:rsidRPr="00AA729D">
        <w:rPr>
          <w:rFonts w:ascii="Tahoma" w:hAnsi="Tahoma" w:cs="Tahoma"/>
          <w:sz w:val="22"/>
          <w:szCs w:val="22"/>
        </w:rPr>
        <w:t>pentru contravaloarea componentei de administrare a Pieţei centralizate a contractelor bilaterale de energie electrică – modalitatea</w:t>
      </w:r>
      <w:r w:rsidR="0014699C">
        <w:rPr>
          <w:rFonts w:ascii="Tahoma" w:hAnsi="Tahoma" w:cs="Tahoma"/>
          <w:sz w:val="22"/>
          <w:szCs w:val="22"/>
        </w:rPr>
        <w:t xml:space="preserve"> P</w:t>
      </w:r>
      <w:r w:rsidR="00322C81">
        <w:rPr>
          <w:rFonts w:ascii="Tahoma" w:hAnsi="Tahoma" w:cs="Tahoma"/>
          <w:sz w:val="22"/>
          <w:szCs w:val="22"/>
        </w:rPr>
        <w:t>C</w:t>
      </w:r>
      <w:r w:rsidR="0014699C">
        <w:rPr>
          <w:rFonts w:ascii="Tahoma" w:hAnsi="Tahoma" w:cs="Tahoma"/>
          <w:sz w:val="22"/>
          <w:szCs w:val="22"/>
        </w:rPr>
        <w:t>C</w:t>
      </w:r>
      <w:r w:rsidR="00322C81">
        <w:rPr>
          <w:rFonts w:ascii="Tahoma" w:hAnsi="Tahoma" w:cs="Tahoma"/>
          <w:sz w:val="22"/>
          <w:szCs w:val="22"/>
        </w:rPr>
        <w:t>B</w:t>
      </w:r>
      <w:r w:rsidR="008777F7">
        <w:rPr>
          <w:rFonts w:ascii="Tahoma" w:hAnsi="Tahoma" w:cs="Tahoma"/>
          <w:sz w:val="22"/>
          <w:szCs w:val="22"/>
        </w:rPr>
        <w:t>-</w:t>
      </w:r>
      <w:r w:rsidR="00322C81">
        <w:rPr>
          <w:rFonts w:ascii="Tahoma" w:hAnsi="Tahoma" w:cs="Tahoma"/>
          <w:sz w:val="22"/>
          <w:szCs w:val="22"/>
        </w:rPr>
        <w:t>NC</w:t>
      </w:r>
      <w:r w:rsidR="0014699C">
        <w:rPr>
          <w:rFonts w:ascii="Tahoma" w:hAnsi="Tahoma" w:cs="Tahoma"/>
          <w:sz w:val="22"/>
          <w:szCs w:val="22"/>
        </w:rPr>
        <w:t xml:space="preserve"> (inclusiv contravaloarea aferentă TVA, dacă este aplicabil)</w:t>
      </w:r>
      <w:r w:rsidR="002336D4">
        <w:rPr>
          <w:rFonts w:ascii="Tahoma" w:hAnsi="Tahoma" w:cs="Tahoma"/>
          <w:sz w:val="22"/>
          <w:szCs w:val="22"/>
        </w:rPr>
        <w:t>,</w:t>
      </w:r>
      <w:r w:rsidR="0014699C">
        <w:rPr>
          <w:rFonts w:ascii="Tahoma" w:hAnsi="Tahoma" w:cs="Tahoma"/>
          <w:sz w:val="22"/>
          <w:szCs w:val="22"/>
        </w:rPr>
        <w:t xml:space="preserve"> în conformitate cu prevederile</w:t>
      </w:r>
      <w:r w:rsidR="00D73EF8">
        <w:rPr>
          <w:rFonts w:ascii="Tahoma" w:hAnsi="Tahoma" w:cs="Tahoma"/>
          <w:sz w:val="22"/>
          <w:szCs w:val="22"/>
        </w:rPr>
        <w:t xml:space="preserve"> </w:t>
      </w:r>
      <w:r w:rsidR="00D73EF8" w:rsidRPr="00D73EF8">
        <w:rPr>
          <w:rFonts w:ascii="Tahoma" w:hAnsi="Tahoma" w:cs="Tahoma"/>
          <w:sz w:val="22"/>
          <w:szCs w:val="22"/>
        </w:rPr>
        <w:t>Procedur</w:t>
      </w:r>
      <w:r w:rsidR="00D73EF8">
        <w:rPr>
          <w:rFonts w:ascii="Tahoma" w:hAnsi="Tahoma" w:cs="Tahoma"/>
          <w:sz w:val="22"/>
          <w:szCs w:val="22"/>
        </w:rPr>
        <w:t>ii</w:t>
      </w:r>
      <w:r w:rsidR="00D73EF8" w:rsidRPr="00D73EF8">
        <w:rPr>
          <w:rFonts w:ascii="Tahoma" w:hAnsi="Tahoma" w:cs="Tahoma"/>
          <w:sz w:val="22"/>
          <w:szCs w:val="22"/>
        </w:rPr>
        <w:t xml:space="preserve"> privind modalitatea și termenele de plată a tarifului reglementat practicat de operatorul pieței de energie electrică</w:t>
      </w:r>
      <w:r w:rsidR="00D059FF" w:rsidRPr="00037A0E">
        <w:rPr>
          <w:rFonts w:ascii="Tahoma" w:hAnsi="Tahoma" w:cs="Tahoma"/>
          <w:sz w:val="22"/>
          <w:szCs w:val="22"/>
        </w:rPr>
        <w:t>;</w:t>
      </w:r>
    </w:p>
    <w:p w:rsidR="003215F7" w:rsidRPr="00037A0E" w:rsidRDefault="003215F7" w:rsidP="008777F7">
      <w:pPr>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nu influenţeze în mod deliberat, inadecvat sau fraudulos, modul de stabilire a prețurilor de închidere a tranzacțiilor pe </w:t>
      </w:r>
      <w:r w:rsidR="008777F7" w:rsidRPr="008777F7">
        <w:rPr>
          <w:rFonts w:ascii="Tahoma" w:hAnsi="Tahoma" w:cs="Tahoma"/>
          <w:sz w:val="22"/>
          <w:szCs w:val="22"/>
        </w:rPr>
        <w:t>PCCB-NC</w:t>
      </w:r>
      <w:r w:rsidRPr="00037A0E">
        <w:rPr>
          <w:rFonts w:ascii="Tahoma" w:hAnsi="Tahoma" w:cs="Tahoma"/>
          <w:sz w:val="22"/>
          <w:szCs w:val="22"/>
        </w:rPr>
        <w:t>, prin transmiterea de informaţii incorecte sau care pot induce în eroare.</w:t>
      </w:r>
    </w:p>
    <w:p w:rsidR="003215F7" w:rsidRPr="00037A0E" w:rsidRDefault="003215F7" w:rsidP="00173B92">
      <w:pPr>
        <w:keepNext/>
        <w:spacing w:line="360" w:lineRule="auto"/>
        <w:ind w:right="-295"/>
        <w:jc w:val="both"/>
        <w:rPr>
          <w:rFonts w:ascii="Tahoma" w:hAnsi="Tahoma" w:cs="Tahoma"/>
          <w:b/>
          <w:sz w:val="22"/>
          <w:szCs w:val="22"/>
        </w:rPr>
      </w:pPr>
      <w:r w:rsidRPr="00037A0E">
        <w:rPr>
          <w:rFonts w:ascii="Tahoma" w:hAnsi="Tahoma" w:cs="Tahoma"/>
          <w:b/>
          <w:sz w:val="22"/>
          <w:szCs w:val="22"/>
        </w:rPr>
        <w:lastRenderedPageBreak/>
        <w:t xml:space="preserve"> Art. 4.  DREPTURILE OPCOM SA</w:t>
      </w:r>
    </w:p>
    <w:p w:rsidR="003215F7" w:rsidRPr="00037A0E" w:rsidRDefault="003215F7" w:rsidP="00173B92">
      <w:pPr>
        <w:pStyle w:val="ListParagraph"/>
        <w:keepNext/>
        <w:numPr>
          <w:ilvl w:val="1"/>
          <w:numId w:val="11"/>
        </w:numPr>
        <w:spacing w:before="120" w:after="120" w:line="360" w:lineRule="auto"/>
        <w:ind w:right="-295"/>
        <w:jc w:val="both"/>
        <w:rPr>
          <w:rFonts w:ascii="Tahoma" w:hAnsi="Tahoma" w:cs="Tahoma"/>
          <w:sz w:val="22"/>
          <w:szCs w:val="22"/>
        </w:rPr>
      </w:pPr>
      <w:r w:rsidRPr="00037A0E">
        <w:rPr>
          <w:rFonts w:ascii="Tahoma" w:hAnsi="Tahoma" w:cs="Tahoma"/>
          <w:sz w:val="22"/>
          <w:szCs w:val="22"/>
        </w:rPr>
        <w:t>Să primească informații</w:t>
      </w:r>
      <w:r w:rsidR="00942ABB">
        <w:rPr>
          <w:rFonts w:ascii="Tahoma" w:hAnsi="Tahoma" w:cs="Tahoma"/>
          <w:sz w:val="22"/>
          <w:szCs w:val="22"/>
        </w:rPr>
        <w:t>le</w:t>
      </w:r>
      <w:r w:rsidRPr="00037A0E">
        <w:rPr>
          <w:rFonts w:ascii="Tahoma" w:hAnsi="Tahoma" w:cs="Tahoma"/>
          <w:sz w:val="22"/>
          <w:szCs w:val="22"/>
        </w:rPr>
        <w:t xml:space="preserve"> cu privire la orice modificare a datelor de identificare ale Participantului la piață, menționate în Registrul </w:t>
      </w:r>
      <w:r w:rsidR="00AC32EB">
        <w:rPr>
          <w:rFonts w:ascii="Tahoma" w:hAnsi="Tahoma" w:cs="Tahoma"/>
          <w:sz w:val="22"/>
          <w:szCs w:val="22"/>
        </w:rPr>
        <w:t>participanților la piețele centralizate de energie electrică</w:t>
      </w:r>
      <w:r w:rsidRPr="00037A0E">
        <w:rPr>
          <w:rFonts w:ascii="Tahoma" w:hAnsi="Tahoma" w:cs="Tahoma"/>
          <w:sz w:val="22"/>
          <w:szCs w:val="22"/>
        </w:rPr>
        <w:t xml:space="preserve">, susținute de documente justificative în acest sens, în termenul fixat prin </w:t>
      </w:r>
      <w:r w:rsidR="00AC32EB">
        <w:rPr>
          <w:rFonts w:ascii="Tahoma" w:hAnsi="Tahoma" w:cs="Tahoma"/>
          <w:sz w:val="22"/>
          <w:szCs w:val="22"/>
        </w:rPr>
        <w:t>p</w:t>
      </w:r>
      <w:r w:rsidRPr="00037A0E">
        <w:rPr>
          <w:rFonts w:ascii="Tahoma" w:hAnsi="Tahoma" w:cs="Tahoma"/>
          <w:sz w:val="22"/>
          <w:szCs w:val="22"/>
        </w:rPr>
        <w:t xml:space="preserve">rocedura </w:t>
      </w:r>
      <w:r w:rsidR="00AC32EB">
        <w:rPr>
          <w:rFonts w:ascii="Tahoma" w:hAnsi="Tahoma" w:cs="Tahoma"/>
          <w:sz w:val="22"/>
          <w:szCs w:val="22"/>
        </w:rPr>
        <w:t>aplicabilă pentru</w:t>
      </w:r>
      <w:r w:rsidRPr="00037A0E">
        <w:rPr>
          <w:rFonts w:ascii="Tahoma" w:hAnsi="Tahoma" w:cs="Tahoma"/>
          <w:sz w:val="22"/>
          <w:szCs w:val="22"/>
        </w:rPr>
        <w:t xml:space="preserve"> înregistrarea </w:t>
      </w:r>
      <w:r w:rsidR="008777F7" w:rsidRPr="008777F7">
        <w:rPr>
          <w:rFonts w:ascii="Tahoma" w:hAnsi="Tahoma" w:cs="Tahoma"/>
          <w:sz w:val="22"/>
          <w:szCs w:val="22"/>
        </w:rPr>
        <w:t>la piețele centralizate de energie electrica administrate de OPCOM SA</w:t>
      </w:r>
      <w:r w:rsidR="00AC32EB">
        <w:rPr>
          <w:rFonts w:ascii="Tahoma" w:hAnsi="Tahoma" w:cs="Tahoma"/>
          <w:sz w:val="22"/>
          <w:szCs w:val="22"/>
        </w:rPr>
        <w:t>, avizată de ANRE</w:t>
      </w:r>
      <w:r w:rsidRPr="00037A0E">
        <w:rPr>
          <w:rFonts w:ascii="Tahoma" w:hAnsi="Tahoma" w:cs="Tahoma"/>
          <w:sz w:val="22"/>
          <w:szCs w:val="22"/>
        </w:rPr>
        <w:t>;</w:t>
      </w:r>
    </w:p>
    <w:p w:rsidR="003215F7" w:rsidRDefault="003215F7" w:rsidP="00190DBB">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Să solicite Participantului informaţii suplimentare atunci când este necesar, pentru îndeplinirea obligaţiilor sale care îi revin conform legii, reglementărilor şi prezentei Convenții;</w:t>
      </w:r>
    </w:p>
    <w:p w:rsidR="003215F7" w:rsidRDefault="003215F7" w:rsidP="002336D4">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w:t>
      </w:r>
      <w:r w:rsidR="00AC32EB">
        <w:rPr>
          <w:rFonts w:ascii="Tahoma" w:hAnsi="Tahoma" w:cs="Tahoma"/>
          <w:sz w:val="22"/>
          <w:szCs w:val="22"/>
        </w:rPr>
        <w:t xml:space="preserve">emită și să transmită </w:t>
      </w:r>
      <w:r w:rsidR="000C6DC3">
        <w:rPr>
          <w:rFonts w:ascii="Tahoma" w:hAnsi="Tahoma" w:cs="Tahoma"/>
          <w:sz w:val="22"/>
          <w:szCs w:val="22"/>
        </w:rPr>
        <w:t xml:space="preserve">Participantului </w:t>
      </w:r>
      <w:r w:rsidR="00AC32EB">
        <w:rPr>
          <w:rFonts w:ascii="Tahoma" w:hAnsi="Tahoma" w:cs="Tahoma"/>
          <w:sz w:val="22"/>
          <w:szCs w:val="22"/>
        </w:rPr>
        <w:t>facturile</w:t>
      </w:r>
      <w:r w:rsidR="000C6DC3">
        <w:rPr>
          <w:rFonts w:ascii="Tahoma" w:hAnsi="Tahoma" w:cs="Tahoma"/>
          <w:sz w:val="22"/>
          <w:szCs w:val="22"/>
        </w:rPr>
        <w:t xml:space="preserve"> aferente pentru contravaloarea </w:t>
      </w:r>
      <w:r w:rsidR="00173B92" w:rsidRPr="00173B92">
        <w:rPr>
          <w:rFonts w:ascii="Tahoma" w:hAnsi="Tahoma" w:cs="Tahoma"/>
          <w:sz w:val="22"/>
          <w:szCs w:val="22"/>
        </w:rPr>
        <w:t xml:space="preserve">componentei de administrare a Pieţei centralizate a contractelor bilaterale de energie electrică – modalitatea </w:t>
      </w:r>
      <w:r w:rsidR="002336D4" w:rsidRPr="002336D4">
        <w:rPr>
          <w:rFonts w:ascii="Tahoma" w:hAnsi="Tahoma" w:cs="Tahoma"/>
          <w:sz w:val="22"/>
          <w:szCs w:val="22"/>
        </w:rPr>
        <w:t>PCCB-NC (inclusiv contravaloarea aferentă TVA, dacă este aplicabil)</w:t>
      </w:r>
      <w:r w:rsidR="002336D4">
        <w:rPr>
          <w:rFonts w:ascii="Tahoma" w:hAnsi="Tahoma" w:cs="Tahoma"/>
          <w:sz w:val="22"/>
          <w:szCs w:val="22"/>
        </w:rPr>
        <w:t xml:space="preserve"> și </w:t>
      </w:r>
      <w:r w:rsidR="00173B92" w:rsidRPr="00173B92">
        <w:rPr>
          <w:rFonts w:ascii="Tahoma" w:hAnsi="Tahoma" w:cs="Tahoma"/>
          <w:sz w:val="22"/>
          <w:szCs w:val="22"/>
        </w:rPr>
        <w:t xml:space="preserve">pentru contravaloarea componentei de realizare a tranzacțiilor aplicată cantităților de energie electrică tranzacționată pe </w:t>
      </w:r>
      <w:r w:rsidR="000C6DC3">
        <w:rPr>
          <w:rFonts w:ascii="Tahoma" w:hAnsi="Tahoma" w:cs="Tahoma"/>
          <w:sz w:val="22"/>
          <w:szCs w:val="22"/>
        </w:rPr>
        <w:t>P</w:t>
      </w:r>
      <w:r w:rsidR="002336D4">
        <w:rPr>
          <w:rFonts w:ascii="Tahoma" w:hAnsi="Tahoma" w:cs="Tahoma"/>
          <w:sz w:val="22"/>
          <w:szCs w:val="22"/>
        </w:rPr>
        <w:t>CCB-NC</w:t>
      </w:r>
      <w:r w:rsidR="000C6DC3">
        <w:rPr>
          <w:rFonts w:ascii="Tahoma" w:hAnsi="Tahoma" w:cs="Tahoma"/>
          <w:sz w:val="22"/>
          <w:szCs w:val="22"/>
        </w:rPr>
        <w:t xml:space="preserve"> (inclusiv contravaloarea aferentă TVA, dacă este aplicabil) </w:t>
      </w:r>
      <w:r w:rsidR="00D059FF">
        <w:rPr>
          <w:rFonts w:ascii="Tahoma" w:hAnsi="Tahoma" w:cs="Tahoma"/>
          <w:sz w:val="22"/>
          <w:szCs w:val="22"/>
        </w:rPr>
        <w:t>în conformitate cu prevederile Procedurii privind modalitatea și termenele de plată ale tarifului reglementat practicat de operatorul pieței de energie electrică</w:t>
      </w:r>
      <w:r w:rsidR="00D059FF" w:rsidRPr="00037A0E">
        <w:rPr>
          <w:rFonts w:ascii="Tahoma" w:hAnsi="Tahoma" w:cs="Tahoma"/>
          <w:sz w:val="22"/>
          <w:szCs w:val="22"/>
        </w:rPr>
        <w:t>;</w:t>
      </w:r>
    </w:p>
    <w:p w:rsidR="000C6DC3" w:rsidRDefault="000C6DC3" w:rsidP="002336D4">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w:t>
      </w:r>
      <w:r>
        <w:rPr>
          <w:rFonts w:ascii="Tahoma" w:hAnsi="Tahoma" w:cs="Tahoma"/>
          <w:sz w:val="22"/>
          <w:szCs w:val="22"/>
        </w:rPr>
        <w:t xml:space="preserve">încaseze </w:t>
      </w:r>
      <w:r w:rsidR="00023C79" w:rsidRPr="00023C79">
        <w:rPr>
          <w:rFonts w:ascii="Tahoma" w:hAnsi="Tahoma" w:cs="Tahoma"/>
          <w:sz w:val="22"/>
          <w:szCs w:val="22"/>
        </w:rPr>
        <w:t xml:space="preserve">contravaloarea componentei de administrare a Pieţei centralizate a contractelor bilaterale de energie electrică – modalitatea </w:t>
      </w:r>
      <w:r w:rsidR="002336D4" w:rsidRPr="002336D4">
        <w:rPr>
          <w:rFonts w:ascii="Tahoma" w:hAnsi="Tahoma" w:cs="Tahoma"/>
          <w:sz w:val="22"/>
          <w:szCs w:val="22"/>
        </w:rPr>
        <w:t>PCCB-NC</w:t>
      </w:r>
      <w:r>
        <w:rPr>
          <w:rFonts w:ascii="Tahoma" w:hAnsi="Tahoma" w:cs="Tahoma"/>
          <w:sz w:val="22"/>
          <w:szCs w:val="22"/>
        </w:rPr>
        <w:t xml:space="preserve"> (inclusiv contravaloarea aferentă TVA, dacă este aplicabil) și </w:t>
      </w:r>
      <w:r w:rsidR="00801881" w:rsidRPr="00801881">
        <w:rPr>
          <w:rFonts w:ascii="Tahoma" w:hAnsi="Tahoma" w:cs="Tahoma"/>
          <w:sz w:val="22"/>
          <w:szCs w:val="22"/>
        </w:rPr>
        <w:t>contravaloarea componentei de realizare a tranzacțiilor aplicată cantităților de energie electrică tranzacționată pe</w:t>
      </w:r>
      <w:r>
        <w:rPr>
          <w:rFonts w:ascii="Tahoma" w:hAnsi="Tahoma" w:cs="Tahoma"/>
          <w:sz w:val="22"/>
          <w:szCs w:val="22"/>
        </w:rPr>
        <w:t xml:space="preserve"> </w:t>
      </w:r>
      <w:r w:rsidR="002336D4" w:rsidRPr="002336D4">
        <w:rPr>
          <w:rFonts w:ascii="Tahoma" w:hAnsi="Tahoma" w:cs="Tahoma"/>
          <w:sz w:val="22"/>
          <w:szCs w:val="22"/>
        </w:rPr>
        <w:t>PCCB-NC</w:t>
      </w:r>
      <w:r>
        <w:rPr>
          <w:rFonts w:ascii="Tahoma" w:hAnsi="Tahoma" w:cs="Tahoma"/>
          <w:sz w:val="22"/>
          <w:szCs w:val="22"/>
        </w:rPr>
        <w:t xml:space="preserve"> (inclusiv contravaloarea aferentă TVA, dacă este aplicabil), în conformitate cu prevederile Procedurii privind modalitatea și termenele de plată ale tarifului reglementat practicat de operatorul pieței de energie electrică</w:t>
      </w:r>
      <w:r w:rsidRPr="00037A0E">
        <w:rPr>
          <w:rFonts w:ascii="Tahoma" w:hAnsi="Tahoma" w:cs="Tahoma"/>
          <w:sz w:val="22"/>
          <w:szCs w:val="22"/>
        </w:rPr>
        <w:t>;</w:t>
      </w:r>
    </w:p>
    <w:p w:rsidR="00173B92" w:rsidRPr="004A2527" w:rsidRDefault="00173B92" w:rsidP="00173B92">
      <w:pPr>
        <w:pStyle w:val="ListParagraph"/>
        <w:numPr>
          <w:ilvl w:val="1"/>
          <w:numId w:val="11"/>
        </w:numPr>
        <w:spacing w:line="360" w:lineRule="auto"/>
        <w:jc w:val="both"/>
        <w:rPr>
          <w:rFonts w:ascii="Tahoma" w:hAnsi="Tahoma" w:cs="Tahoma"/>
          <w:sz w:val="22"/>
          <w:szCs w:val="22"/>
        </w:rPr>
      </w:pPr>
      <w:r w:rsidRPr="004A2527">
        <w:rPr>
          <w:rFonts w:ascii="Tahoma" w:hAnsi="Tahoma" w:cs="Tahoma"/>
          <w:sz w:val="22"/>
          <w:szCs w:val="22"/>
        </w:rPr>
        <w:t xml:space="preserve">Să </w:t>
      </w:r>
      <w:r>
        <w:rPr>
          <w:rFonts w:ascii="Tahoma" w:hAnsi="Tahoma" w:cs="Tahoma"/>
          <w:sz w:val="22"/>
          <w:szCs w:val="22"/>
        </w:rPr>
        <w:t>solicite</w:t>
      </w:r>
      <w:r w:rsidRPr="004A2527">
        <w:t xml:space="preserve"> </w:t>
      </w:r>
      <w:r w:rsidRPr="004A2527">
        <w:rPr>
          <w:rFonts w:ascii="Tahoma" w:hAnsi="Tahoma" w:cs="Tahoma"/>
          <w:sz w:val="22"/>
          <w:szCs w:val="22"/>
        </w:rPr>
        <w:t>suma penalizatoare, prevăzută de Procedura PCCB-NC, în cazul refuzului Participantului de a semna contractul standard urmare a tranzacţiilor încheiate în cadrul sesiunilor de licitaţie organizate de OPCOM SA;</w:t>
      </w:r>
    </w:p>
    <w:p w:rsidR="00222D87" w:rsidRDefault="00222D87" w:rsidP="00222D87">
      <w:pPr>
        <w:pStyle w:val="ListParagraph"/>
        <w:numPr>
          <w:ilvl w:val="1"/>
          <w:numId w:val="11"/>
        </w:numPr>
        <w:spacing w:before="120" w:after="120" w:line="360" w:lineRule="auto"/>
        <w:ind w:right="-296"/>
        <w:jc w:val="both"/>
        <w:rPr>
          <w:rFonts w:ascii="Tahoma" w:hAnsi="Tahoma" w:cs="Tahoma"/>
          <w:sz w:val="22"/>
          <w:szCs w:val="22"/>
        </w:rPr>
      </w:pPr>
      <w:r w:rsidRPr="00222D87">
        <w:rPr>
          <w:rFonts w:ascii="Tahoma" w:hAnsi="Tahoma" w:cs="Tahoma"/>
          <w:sz w:val="22"/>
          <w:szCs w:val="22"/>
        </w:rPr>
        <w:t>Să suspend</w:t>
      </w:r>
      <w:r>
        <w:rPr>
          <w:rFonts w:ascii="Tahoma" w:hAnsi="Tahoma" w:cs="Tahoma"/>
          <w:sz w:val="22"/>
          <w:szCs w:val="22"/>
        </w:rPr>
        <w:t xml:space="preserve">e de la tranzacționare </w:t>
      </w:r>
      <w:r w:rsidRPr="00222D87">
        <w:rPr>
          <w:rFonts w:ascii="Tahoma" w:hAnsi="Tahoma" w:cs="Tahoma"/>
          <w:sz w:val="22"/>
          <w:szCs w:val="22"/>
        </w:rPr>
        <w:t>Participantul</w:t>
      </w:r>
      <w:r>
        <w:rPr>
          <w:rFonts w:ascii="Tahoma" w:hAnsi="Tahoma" w:cs="Tahoma"/>
          <w:sz w:val="22"/>
          <w:szCs w:val="22"/>
        </w:rPr>
        <w:t>/</w:t>
      </w:r>
      <w:r w:rsidR="00A40065">
        <w:rPr>
          <w:rFonts w:ascii="Tahoma" w:hAnsi="Tahoma" w:cs="Tahoma"/>
          <w:sz w:val="22"/>
          <w:szCs w:val="22"/>
        </w:rPr>
        <w:t>Participanții</w:t>
      </w:r>
      <w:r>
        <w:rPr>
          <w:rFonts w:ascii="Tahoma" w:hAnsi="Tahoma" w:cs="Tahoma"/>
          <w:sz w:val="22"/>
          <w:szCs w:val="22"/>
        </w:rPr>
        <w:t xml:space="preserve"> notificat/</w:t>
      </w:r>
      <w:r w:rsidR="00A40065">
        <w:rPr>
          <w:rFonts w:ascii="Tahoma" w:hAnsi="Tahoma" w:cs="Tahoma"/>
          <w:sz w:val="22"/>
          <w:szCs w:val="22"/>
        </w:rPr>
        <w:t>notificați</w:t>
      </w:r>
      <w:r>
        <w:rPr>
          <w:rFonts w:ascii="Tahoma" w:hAnsi="Tahoma" w:cs="Tahoma"/>
          <w:sz w:val="22"/>
          <w:szCs w:val="22"/>
        </w:rPr>
        <w:t xml:space="preserve"> să plătească</w:t>
      </w:r>
      <w:r w:rsidRPr="00222D87">
        <w:t xml:space="preserve"> </w:t>
      </w:r>
      <w:r w:rsidRPr="00222D87">
        <w:rPr>
          <w:rFonts w:ascii="Tahoma" w:hAnsi="Tahoma" w:cs="Tahoma"/>
          <w:sz w:val="22"/>
          <w:szCs w:val="22"/>
        </w:rPr>
        <w:t>suma penalizatoare</w:t>
      </w:r>
      <w:r>
        <w:rPr>
          <w:rFonts w:ascii="Tahoma" w:hAnsi="Tahoma" w:cs="Tahoma"/>
          <w:sz w:val="22"/>
          <w:szCs w:val="22"/>
        </w:rPr>
        <w:t xml:space="preserve"> până la data efectuării plății</w:t>
      </w:r>
      <w:r w:rsidRPr="00222D87">
        <w:rPr>
          <w:rFonts w:ascii="Tahoma" w:hAnsi="Tahoma" w:cs="Tahoma"/>
          <w:sz w:val="22"/>
          <w:szCs w:val="22"/>
        </w:rPr>
        <w:t>;</w:t>
      </w:r>
      <w:r>
        <w:rPr>
          <w:rFonts w:ascii="Tahoma" w:hAnsi="Tahoma" w:cs="Tahoma"/>
          <w:sz w:val="22"/>
          <w:szCs w:val="22"/>
        </w:rPr>
        <w:t xml:space="preserve"> </w:t>
      </w:r>
    </w:p>
    <w:p w:rsidR="00CA1431" w:rsidRDefault="00AC32EB" w:rsidP="00CA1431">
      <w:pPr>
        <w:pStyle w:val="ListParagraph"/>
        <w:numPr>
          <w:ilvl w:val="1"/>
          <w:numId w:val="11"/>
        </w:numPr>
        <w:spacing w:before="120" w:after="120" w:line="360" w:lineRule="auto"/>
        <w:ind w:right="-296"/>
        <w:jc w:val="both"/>
        <w:rPr>
          <w:rFonts w:ascii="Tahoma" w:hAnsi="Tahoma" w:cs="Tahoma"/>
          <w:sz w:val="22"/>
          <w:szCs w:val="22"/>
        </w:rPr>
      </w:pPr>
      <w:r w:rsidRPr="00C112C9">
        <w:rPr>
          <w:rFonts w:ascii="Tahoma" w:hAnsi="Tahoma" w:cs="Tahoma"/>
          <w:sz w:val="22"/>
          <w:szCs w:val="22"/>
        </w:rPr>
        <w:t xml:space="preserve">Să decidă suspendarea sau, după caz, revocarea </w:t>
      </w:r>
      <w:r w:rsidR="00222D87">
        <w:rPr>
          <w:rFonts w:ascii="Tahoma" w:hAnsi="Tahoma" w:cs="Tahoma"/>
          <w:sz w:val="22"/>
          <w:szCs w:val="22"/>
        </w:rPr>
        <w:t>înregistr</w:t>
      </w:r>
      <w:r w:rsidR="00CA1431">
        <w:rPr>
          <w:rFonts w:ascii="Tahoma" w:hAnsi="Tahoma" w:cs="Tahoma"/>
          <w:sz w:val="22"/>
          <w:szCs w:val="22"/>
        </w:rPr>
        <w:t>ă</w:t>
      </w:r>
      <w:r w:rsidR="00222D87">
        <w:rPr>
          <w:rFonts w:ascii="Tahoma" w:hAnsi="Tahoma" w:cs="Tahoma"/>
          <w:sz w:val="22"/>
          <w:szCs w:val="22"/>
        </w:rPr>
        <w:t>r</w:t>
      </w:r>
      <w:r w:rsidR="00CA1431">
        <w:rPr>
          <w:rFonts w:ascii="Tahoma" w:hAnsi="Tahoma" w:cs="Tahoma"/>
          <w:sz w:val="22"/>
          <w:szCs w:val="22"/>
        </w:rPr>
        <w:t>ii</w:t>
      </w:r>
      <w:r w:rsidR="00222D87">
        <w:rPr>
          <w:rFonts w:ascii="Tahoma" w:hAnsi="Tahoma" w:cs="Tahoma"/>
          <w:sz w:val="22"/>
          <w:szCs w:val="22"/>
        </w:rPr>
        <w:t xml:space="preserve"> </w:t>
      </w:r>
      <w:r w:rsidRPr="00C112C9">
        <w:rPr>
          <w:rFonts w:ascii="Tahoma" w:hAnsi="Tahoma" w:cs="Tahoma"/>
          <w:sz w:val="22"/>
          <w:szCs w:val="22"/>
        </w:rPr>
        <w:t xml:space="preserve">Participantului </w:t>
      </w:r>
      <w:r w:rsidR="00CA1431">
        <w:rPr>
          <w:rFonts w:ascii="Tahoma" w:hAnsi="Tahoma" w:cs="Tahoma"/>
          <w:sz w:val="22"/>
          <w:szCs w:val="22"/>
        </w:rPr>
        <w:t>la</w:t>
      </w:r>
      <w:r w:rsidRPr="00C112C9">
        <w:rPr>
          <w:rFonts w:ascii="Tahoma" w:hAnsi="Tahoma" w:cs="Tahoma"/>
          <w:sz w:val="22"/>
          <w:szCs w:val="22"/>
        </w:rPr>
        <w:t xml:space="preserve"> </w:t>
      </w:r>
      <w:r w:rsidR="00CA1431">
        <w:rPr>
          <w:rFonts w:ascii="Tahoma" w:hAnsi="Tahoma" w:cs="Tahoma"/>
          <w:sz w:val="22"/>
          <w:szCs w:val="22"/>
        </w:rPr>
        <w:t xml:space="preserve">            </w:t>
      </w:r>
      <w:r w:rsidR="002336D4" w:rsidRPr="00C112C9">
        <w:rPr>
          <w:rFonts w:ascii="Tahoma" w:hAnsi="Tahoma" w:cs="Tahoma"/>
          <w:sz w:val="22"/>
          <w:szCs w:val="22"/>
        </w:rPr>
        <w:t>PCCB-NC</w:t>
      </w:r>
      <w:r w:rsidRPr="00C112C9">
        <w:rPr>
          <w:rFonts w:ascii="Tahoma" w:hAnsi="Tahoma" w:cs="Tahoma"/>
          <w:sz w:val="22"/>
          <w:szCs w:val="22"/>
        </w:rPr>
        <w:t xml:space="preserve">, în </w:t>
      </w:r>
      <w:r w:rsidR="00CA1431">
        <w:rPr>
          <w:rFonts w:ascii="Tahoma" w:hAnsi="Tahoma" w:cs="Tahoma"/>
          <w:sz w:val="22"/>
          <w:szCs w:val="22"/>
        </w:rPr>
        <w:t xml:space="preserve">cazul în care: </w:t>
      </w:r>
    </w:p>
    <w:p w:rsidR="00CA1431" w:rsidRDefault="00CA1431" w:rsidP="000D0B97">
      <w:pPr>
        <w:pStyle w:val="ListParagraph"/>
        <w:numPr>
          <w:ilvl w:val="0"/>
          <w:numId w:val="25"/>
        </w:numPr>
        <w:spacing w:before="120" w:after="120" w:line="360" w:lineRule="auto"/>
        <w:ind w:left="1134" w:right="-296"/>
        <w:jc w:val="both"/>
        <w:rPr>
          <w:rFonts w:ascii="Tahoma" w:hAnsi="Tahoma" w:cs="Tahoma"/>
          <w:sz w:val="22"/>
          <w:szCs w:val="22"/>
        </w:rPr>
      </w:pPr>
      <w:r w:rsidRPr="00CA1431">
        <w:rPr>
          <w:rFonts w:ascii="Tahoma" w:hAnsi="Tahoma" w:cs="Tahoma"/>
          <w:sz w:val="22"/>
          <w:szCs w:val="22"/>
        </w:rPr>
        <w:t>nu mai îndeplinește</w:t>
      </w:r>
      <w:r w:rsidR="00AC32EB" w:rsidRPr="00CA1431">
        <w:rPr>
          <w:rFonts w:ascii="Tahoma" w:hAnsi="Tahoma" w:cs="Tahoma"/>
          <w:sz w:val="22"/>
          <w:szCs w:val="22"/>
        </w:rPr>
        <w:t xml:space="preserve"> c</w:t>
      </w:r>
      <w:r w:rsidRPr="00CA1431">
        <w:rPr>
          <w:rFonts w:ascii="Tahoma" w:hAnsi="Tahoma" w:cs="Tahoma"/>
          <w:sz w:val="22"/>
          <w:szCs w:val="22"/>
        </w:rPr>
        <w:t>ondițiile</w:t>
      </w:r>
      <w:r w:rsidR="00AC32EB" w:rsidRPr="00CA1431">
        <w:rPr>
          <w:rFonts w:ascii="Tahoma" w:hAnsi="Tahoma" w:cs="Tahoma"/>
          <w:sz w:val="22"/>
          <w:szCs w:val="22"/>
        </w:rPr>
        <w:t xml:space="preserve"> </w:t>
      </w:r>
      <w:r w:rsidRPr="00CA1431">
        <w:rPr>
          <w:rFonts w:ascii="Tahoma" w:hAnsi="Tahoma" w:cs="Tahoma"/>
          <w:sz w:val="22"/>
          <w:szCs w:val="22"/>
        </w:rPr>
        <w:t>necesare pentru înregistrarea ca participant</w:t>
      </w:r>
      <w:r>
        <w:rPr>
          <w:rFonts w:ascii="Tahoma" w:hAnsi="Tahoma" w:cs="Tahoma"/>
          <w:sz w:val="22"/>
          <w:szCs w:val="22"/>
        </w:rPr>
        <w:t>,</w:t>
      </w:r>
      <w:r w:rsidRPr="00CA1431">
        <w:rPr>
          <w:rFonts w:ascii="Tahoma" w:hAnsi="Tahoma" w:cs="Tahoma"/>
          <w:sz w:val="22"/>
          <w:szCs w:val="22"/>
        </w:rPr>
        <w:t xml:space="preserve"> definite în </w:t>
      </w:r>
      <w:r>
        <w:rPr>
          <w:rFonts w:ascii="Tahoma" w:hAnsi="Tahoma" w:cs="Tahoma"/>
          <w:sz w:val="22"/>
          <w:szCs w:val="22"/>
        </w:rPr>
        <w:t>P</w:t>
      </w:r>
      <w:r w:rsidRPr="00CA1431">
        <w:rPr>
          <w:rFonts w:ascii="Tahoma" w:hAnsi="Tahoma" w:cs="Tahoma"/>
          <w:sz w:val="22"/>
          <w:szCs w:val="22"/>
        </w:rPr>
        <w:t xml:space="preserve">rocedura privind </w:t>
      </w:r>
      <w:r>
        <w:rPr>
          <w:rFonts w:ascii="Tahoma" w:hAnsi="Tahoma" w:cs="Tahoma"/>
          <w:sz w:val="22"/>
          <w:szCs w:val="22"/>
        </w:rPr>
        <w:t>î</w:t>
      </w:r>
      <w:r w:rsidRPr="00CA1431">
        <w:rPr>
          <w:rFonts w:ascii="Tahoma" w:hAnsi="Tahoma" w:cs="Tahoma"/>
          <w:sz w:val="22"/>
          <w:szCs w:val="22"/>
        </w:rPr>
        <w:t>nregistrarea participan</w:t>
      </w:r>
      <w:r>
        <w:rPr>
          <w:rFonts w:ascii="Tahoma" w:hAnsi="Tahoma" w:cs="Tahoma"/>
          <w:sz w:val="22"/>
          <w:szCs w:val="22"/>
        </w:rPr>
        <w:t>ț</w:t>
      </w:r>
      <w:r w:rsidRPr="00CA1431">
        <w:rPr>
          <w:rFonts w:ascii="Tahoma" w:hAnsi="Tahoma" w:cs="Tahoma"/>
          <w:sz w:val="22"/>
          <w:szCs w:val="22"/>
        </w:rPr>
        <w:t>ilor la pie</w:t>
      </w:r>
      <w:r>
        <w:rPr>
          <w:rFonts w:ascii="Tahoma" w:hAnsi="Tahoma" w:cs="Tahoma"/>
          <w:sz w:val="22"/>
          <w:szCs w:val="22"/>
        </w:rPr>
        <w:t>ț</w:t>
      </w:r>
      <w:r w:rsidRPr="00CA1431">
        <w:rPr>
          <w:rFonts w:ascii="Tahoma" w:hAnsi="Tahoma" w:cs="Tahoma"/>
          <w:sz w:val="22"/>
          <w:szCs w:val="22"/>
        </w:rPr>
        <w:t>ele centralizate de energie electric</w:t>
      </w:r>
      <w:r w:rsidR="008544FD">
        <w:rPr>
          <w:rFonts w:ascii="Tahoma" w:hAnsi="Tahoma" w:cs="Tahoma"/>
          <w:sz w:val="22"/>
          <w:szCs w:val="22"/>
        </w:rPr>
        <w:t>ă</w:t>
      </w:r>
      <w:r w:rsidRPr="00CA1431">
        <w:rPr>
          <w:rFonts w:ascii="Tahoma" w:hAnsi="Tahoma" w:cs="Tahoma"/>
          <w:sz w:val="22"/>
          <w:szCs w:val="22"/>
        </w:rPr>
        <w:t xml:space="preserve"> administrate de OPCOM SA </w:t>
      </w:r>
      <w:r w:rsidR="00AC32EB" w:rsidRPr="00CA1431">
        <w:rPr>
          <w:rFonts w:ascii="Tahoma" w:hAnsi="Tahoma" w:cs="Tahoma"/>
          <w:sz w:val="22"/>
          <w:szCs w:val="22"/>
        </w:rPr>
        <w:t>avizată de către ANRE</w:t>
      </w:r>
      <w:r w:rsidR="0032799F" w:rsidRPr="0032799F">
        <w:rPr>
          <w:rFonts w:ascii="Tahoma" w:hAnsi="Tahoma" w:cs="Tahoma"/>
          <w:sz w:val="22"/>
          <w:szCs w:val="22"/>
        </w:rPr>
        <w:t>;</w:t>
      </w:r>
    </w:p>
    <w:p w:rsidR="00AC32EB" w:rsidRDefault="00CA1431" w:rsidP="000D0B97">
      <w:pPr>
        <w:pStyle w:val="ListParagraph"/>
        <w:numPr>
          <w:ilvl w:val="0"/>
          <w:numId w:val="25"/>
        </w:numPr>
        <w:spacing w:before="120" w:after="120" w:line="360" w:lineRule="auto"/>
        <w:ind w:left="1134" w:right="-296"/>
        <w:jc w:val="both"/>
        <w:rPr>
          <w:rFonts w:ascii="Tahoma" w:hAnsi="Tahoma" w:cs="Tahoma"/>
          <w:sz w:val="22"/>
          <w:szCs w:val="22"/>
        </w:rPr>
      </w:pPr>
      <w:r>
        <w:rPr>
          <w:rFonts w:ascii="Tahoma" w:hAnsi="Tahoma" w:cs="Tahoma"/>
          <w:sz w:val="22"/>
          <w:szCs w:val="22"/>
        </w:rPr>
        <w:lastRenderedPageBreak/>
        <w:t>nu îndeplinește obligațiile ce îi revin conform</w:t>
      </w:r>
      <w:r w:rsidRPr="00CA1431">
        <w:rPr>
          <w:rFonts w:ascii="Tahoma" w:hAnsi="Tahoma" w:cs="Tahoma"/>
          <w:sz w:val="22"/>
          <w:szCs w:val="22"/>
        </w:rPr>
        <w:t xml:space="preserve"> Regulamentului privind modalitățile de încheiere a contractelor bilaterale de energie electrică prin licitație extinsă și negociere continuă și prin contracte de procesare</w:t>
      </w:r>
      <w:r w:rsidR="00AC32EB" w:rsidRPr="00CA1431">
        <w:rPr>
          <w:rFonts w:ascii="Tahoma" w:hAnsi="Tahoma" w:cs="Tahoma"/>
          <w:sz w:val="22"/>
          <w:szCs w:val="22"/>
        </w:rPr>
        <w:t>;</w:t>
      </w:r>
    </w:p>
    <w:p w:rsidR="0032799F" w:rsidRPr="00CA1431" w:rsidRDefault="0032799F" w:rsidP="000D0B97">
      <w:pPr>
        <w:pStyle w:val="ListParagraph"/>
        <w:numPr>
          <w:ilvl w:val="0"/>
          <w:numId w:val="25"/>
        </w:numPr>
        <w:spacing w:before="120" w:after="120" w:line="360" w:lineRule="auto"/>
        <w:ind w:left="1134" w:right="-296"/>
        <w:jc w:val="both"/>
        <w:rPr>
          <w:rFonts w:ascii="Tahoma" w:hAnsi="Tahoma" w:cs="Tahoma"/>
          <w:sz w:val="22"/>
          <w:szCs w:val="22"/>
        </w:rPr>
      </w:pPr>
      <w:r>
        <w:rPr>
          <w:rFonts w:ascii="Tahoma" w:hAnsi="Tahoma" w:cs="Tahoma"/>
          <w:sz w:val="22"/>
          <w:szCs w:val="22"/>
        </w:rPr>
        <w:t>nu respectă Convenția de participare la PCCB-NC</w:t>
      </w:r>
      <w:r w:rsidRPr="0032799F">
        <w:rPr>
          <w:rFonts w:ascii="Tahoma" w:hAnsi="Tahoma" w:cs="Tahoma"/>
          <w:sz w:val="22"/>
          <w:szCs w:val="22"/>
        </w:rPr>
        <w:t>;</w:t>
      </w:r>
    </w:p>
    <w:p w:rsidR="003215F7" w:rsidRPr="00295F15" w:rsidRDefault="00295F15" w:rsidP="00190DBB">
      <w:pPr>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transmită informaţiile </w:t>
      </w:r>
      <w:r>
        <w:rPr>
          <w:rFonts w:ascii="Tahoma" w:hAnsi="Tahoma" w:cs="Tahoma"/>
          <w:sz w:val="22"/>
          <w:szCs w:val="22"/>
        </w:rPr>
        <w:t>prevăzute în reglementări/</w:t>
      </w:r>
      <w:r w:rsidRPr="00037A0E">
        <w:rPr>
          <w:rFonts w:ascii="Tahoma" w:hAnsi="Tahoma" w:cs="Tahoma"/>
          <w:sz w:val="22"/>
          <w:szCs w:val="22"/>
        </w:rPr>
        <w:t xml:space="preserve">solicitate de autorităţile publice autorizate sau </w:t>
      </w:r>
      <w:r>
        <w:rPr>
          <w:rFonts w:ascii="Tahoma" w:hAnsi="Tahoma" w:cs="Tahoma"/>
          <w:sz w:val="22"/>
          <w:szCs w:val="22"/>
        </w:rPr>
        <w:t xml:space="preserve">de </w:t>
      </w:r>
      <w:r w:rsidRPr="00037A0E">
        <w:rPr>
          <w:rFonts w:ascii="Tahoma" w:hAnsi="Tahoma" w:cs="Tahoma"/>
          <w:sz w:val="22"/>
          <w:szCs w:val="22"/>
        </w:rPr>
        <w:t>instanţele de judecată cu privire la Participant, făr</w:t>
      </w:r>
      <w:r>
        <w:rPr>
          <w:rFonts w:ascii="Tahoma" w:hAnsi="Tahoma" w:cs="Tahoma"/>
          <w:sz w:val="22"/>
          <w:szCs w:val="22"/>
        </w:rPr>
        <w:t>ă a fi necesar acordul acestuia</w:t>
      </w:r>
      <w:r w:rsidR="003215F7" w:rsidRPr="00295F15">
        <w:rPr>
          <w:rFonts w:ascii="Tahoma" w:hAnsi="Tahoma" w:cs="Tahoma"/>
          <w:sz w:val="22"/>
          <w:szCs w:val="22"/>
        </w:rPr>
        <w:t>;</w:t>
      </w:r>
    </w:p>
    <w:p w:rsidR="003215F7" w:rsidRPr="00037A0E" w:rsidRDefault="00775E17" w:rsidP="00222D87">
      <w:pPr>
        <w:pStyle w:val="ListParagraph"/>
        <w:numPr>
          <w:ilvl w:val="1"/>
          <w:numId w:val="11"/>
        </w:numPr>
        <w:spacing w:line="360" w:lineRule="auto"/>
        <w:ind w:right="-296"/>
        <w:jc w:val="both"/>
        <w:rPr>
          <w:rFonts w:ascii="Tahoma" w:hAnsi="Tahoma" w:cs="Tahoma"/>
          <w:sz w:val="22"/>
          <w:szCs w:val="22"/>
        </w:rPr>
      </w:pPr>
      <w:r w:rsidRPr="00775E17">
        <w:rPr>
          <w:rFonts w:ascii="Tahoma" w:hAnsi="Tahoma" w:cs="Tahoma"/>
          <w:sz w:val="22"/>
          <w:szCs w:val="22"/>
        </w:rPr>
        <w:t xml:space="preserve">Să facă publice date sintetice legate de participarea la piață fără a încălca principiul confidenţialităţii, prelucrate și agregate astfel încât să nu poată fi asociate Participanţilor la </w:t>
      </w:r>
      <w:r w:rsidR="00222D87" w:rsidRPr="00222D87">
        <w:rPr>
          <w:rFonts w:ascii="Tahoma" w:hAnsi="Tahoma" w:cs="Tahoma"/>
          <w:sz w:val="22"/>
          <w:szCs w:val="22"/>
        </w:rPr>
        <w:t>PCCB-NC</w:t>
      </w:r>
      <w:r w:rsidR="008544FD">
        <w:rPr>
          <w:rFonts w:ascii="Tahoma" w:hAnsi="Tahoma" w:cs="Tahoma"/>
          <w:sz w:val="22"/>
          <w:szCs w:val="22"/>
        </w:rPr>
        <w:t>,</w:t>
      </w:r>
      <w:r w:rsidRPr="00775E17">
        <w:rPr>
          <w:rFonts w:ascii="Tahoma" w:hAnsi="Tahoma" w:cs="Tahoma"/>
          <w:sz w:val="22"/>
          <w:szCs w:val="22"/>
        </w:rPr>
        <w:t xml:space="preserve"> individual.</w:t>
      </w:r>
    </w:p>
    <w:p w:rsidR="00C112C9" w:rsidRDefault="00C112C9" w:rsidP="00190DBB">
      <w:pPr>
        <w:spacing w:line="360" w:lineRule="auto"/>
        <w:ind w:right="-296"/>
        <w:jc w:val="both"/>
        <w:rPr>
          <w:rFonts w:ascii="Tahoma" w:hAnsi="Tahoma" w:cs="Tahoma"/>
          <w:b/>
          <w:sz w:val="22"/>
          <w:szCs w:val="22"/>
        </w:rPr>
      </w:pP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Art. 5.  OBLIGAŢIILE OPCOM SA</w:t>
      </w:r>
    </w:p>
    <w:p w:rsidR="003215F7" w:rsidRDefault="003215F7" w:rsidP="00190DBB">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Să asigure un mediu de tranzacţionare în condiţii de corectitudine, obiectivitate, independenţă, echidistanţă, transparenţă şi nediscriminare;</w:t>
      </w:r>
    </w:p>
    <w:p w:rsidR="00D30591" w:rsidRPr="00D30591" w:rsidRDefault="00D30591" w:rsidP="00D30591">
      <w:pPr>
        <w:pStyle w:val="ListParagraph"/>
        <w:numPr>
          <w:ilvl w:val="1"/>
          <w:numId w:val="13"/>
        </w:numPr>
        <w:spacing w:after="120" w:line="360" w:lineRule="auto"/>
        <w:ind w:right="-296"/>
        <w:jc w:val="both"/>
        <w:rPr>
          <w:rFonts w:ascii="Tahoma" w:hAnsi="Tahoma" w:cs="Tahoma"/>
          <w:sz w:val="22"/>
          <w:szCs w:val="22"/>
        </w:rPr>
      </w:pPr>
      <w:r w:rsidRPr="00E15336">
        <w:rPr>
          <w:rFonts w:ascii="Tahoma" w:hAnsi="Tahoma" w:cs="Tahoma"/>
          <w:sz w:val="22"/>
          <w:szCs w:val="22"/>
        </w:rPr>
        <w:t>Să publice pe website-ul propriu legislația secundară privind organizarea și funcționarea PCCB-</w:t>
      </w:r>
      <w:r w:rsidR="008544FD">
        <w:rPr>
          <w:rFonts w:ascii="Tahoma" w:hAnsi="Tahoma" w:cs="Tahoma"/>
          <w:sz w:val="22"/>
          <w:szCs w:val="22"/>
        </w:rPr>
        <w:t>NC</w:t>
      </w:r>
      <w:r w:rsidR="008544FD" w:rsidRPr="00E15336">
        <w:rPr>
          <w:rFonts w:ascii="Tahoma" w:hAnsi="Tahoma" w:cs="Tahoma"/>
          <w:sz w:val="22"/>
          <w:szCs w:val="22"/>
        </w:rPr>
        <w:t xml:space="preserve"> </w:t>
      </w:r>
      <w:r w:rsidRPr="00E15336">
        <w:rPr>
          <w:rFonts w:ascii="Tahoma" w:hAnsi="Tahoma" w:cs="Tahoma"/>
          <w:sz w:val="22"/>
          <w:szCs w:val="22"/>
        </w:rPr>
        <w:t>şi, respectiv, va</w:t>
      </w:r>
      <w:r>
        <w:rPr>
          <w:rFonts w:ascii="Tahoma" w:hAnsi="Tahoma" w:cs="Tahoma"/>
          <w:sz w:val="22"/>
          <w:szCs w:val="22"/>
        </w:rPr>
        <w:t>riantele revizuite ale acesteia;</w:t>
      </w:r>
    </w:p>
    <w:p w:rsidR="000246E1" w:rsidRPr="00D30591" w:rsidRDefault="00D30591" w:rsidP="00D30591">
      <w:pPr>
        <w:pStyle w:val="ListParagraph"/>
        <w:numPr>
          <w:ilvl w:val="1"/>
          <w:numId w:val="13"/>
        </w:numPr>
        <w:spacing w:after="120" w:line="360" w:lineRule="auto"/>
        <w:ind w:right="-296"/>
        <w:jc w:val="both"/>
        <w:rPr>
          <w:rFonts w:ascii="Tahoma" w:hAnsi="Tahoma" w:cs="Tahoma"/>
          <w:sz w:val="22"/>
          <w:szCs w:val="22"/>
        </w:rPr>
      </w:pPr>
      <w:r w:rsidRPr="00D30591">
        <w:rPr>
          <w:rFonts w:ascii="Tahoma" w:hAnsi="Tahoma" w:cs="Tahoma"/>
          <w:sz w:val="22"/>
          <w:szCs w:val="22"/>
        </w:rPr>
        <w:t>Să respecte prevederile prezentei Convenții, Regulamentului privind modalităţile de încheiere a contractelor bilaterale de energie electrică prin licitaţie extinsă şi negociere continuă şi prin contracte de procesare, Procedurii privind înregistrarea participanților la piețele centralizate de energie electrică administrate de OPCOM SA și ale Procedurii</w:t>
      </w:r>
      <w:r w:rsidR="003215F7" w:rsidRPr="00037A0E">
        <w:rPr>
          <w:rFonts w:ascii="Tahoma" w:hAnsi="Tahoma" w:cs="Tahoma"/>
          <w:sz w:val="22"/>
          <w:szCs w:val="22"/>
        </w:rPr>
        <w:t xml:space="preserve"> </w:t>
      </w:r>
      <w:r w:rsidR="0032799F">
        <w:rPr>
          <w:rFonts w:ascii="Tahoma" w:hAnsi="Tahoma" w:cs="Tahoma"/>
          <w:sz w:val="22"/>
          <w:szCs w:val="22"/>
        </w:rPr>
        <w:t>PCCB-NC</w:t>
      </w:r>
      <w:r w:rsidR="003215F7" w:rsidRPr="00037A0E">
        <w:rPr>
          <w:rFonts w:ascii="Tahoma" w:hAnsi="Tahoma" w:cs="Tahoma"/>
          <w:sz w:val="22"/>
          <w:szCs w:val="22"/>
        </w:rPr>
        <w:t>;</w:t>
      </w:r>
    </w:p>
    <w:p w:rsidR="000246E1" w:rsidRPr="000246E1" w:rsidRDefault="000246E1" w:rsidP="0059372D">
      <w:pPr>
        <w:pStyle w:val="ListParagraph"/>
        <w:numPr>
          <w:ilvl w:val="1"/>
          <w:numId w:val="13"/>
        </w:numPr>
        <w:spacing w:before="120" w:after="120" w:line="360" w:lineRule="auto"/>
        <w:ind w:left="1077"/>
        <w:jc w:val="both"/>
        <w:rPr>
          <w:rFonts w:ascii="Tahoma" w:hAnsi="Tahoma" w:cs="Tahoma"/>
          <w:sz w:val="22"/>
          <w:szCs w:val="22"/>
        </w:rPr>
      </w:pPr>
      <w:r w:rsidRPr="000246E1">
        <w:rPr>
          <w:rFonts w:ascii="Tahoma" w:hAnsi="Tahoma" w:cs="Tahoma"/>
          <w:sz w:val="22"/>
          <w:szCs w:val="22"/>
        </w:rPr>
        <w:t>Să pună la dispoziţia Participantului „Ghidul Participantului la PCCB-NC” prin publicarea acestuia pe website-ul OPCOM SA şi să îl informeze în timp util asupra modificării acestuia prin mesaje de informare publicate pe pagina principală a website-ul</w:t>
      </w:r>
      <w:r w:rsidR="008544FD">
        <w:rPr>
          <w:rFonts w:ascii="Tahoma" w:hAnsi="Tahoma" w:cs="Tahoma"/>
          <w:sz w:val="22"/>
          <w:szCs w:val="22"/>
        </w:rPr>
        <w:t>ui</w:t>
      </w:r>
      <w:r w:rsidRPr="000246E1">
        <w:rPr>
          <w:rFonts w:ascii="Tahoma" w:hAnsi="Tahoma" w:cs="Tahoma"/>
          <w:sz w:val="22"/>
          <w:szCs w:val="22"/>
        </w:rPr>
        <w:t xml:space="preserve"> OPCOM SA</w:t>
      </w:r>
      <w:r>
        <w:rPr>
          <w:rFonts w:ascii="Tahoma" w:hAnsi="Tahoma" w:cs="Tahoma"/>
          <w:sz w:val="22"/>
          <w:szCs w:val="22"/>
        </w:rPr>
        <w:t>;</w:t>
      </w:r>
    </w:p>
    <w:p w:rsidR="003215F7" w:rsidRDefault="003215F7" w:rsidP="000246E1">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asigure pentru Participantul la </w:t>
      </w:r>
      <w:r w:rsidR="0032799F" w:rsidRPr="0032799F">
        <w:rPr>
          <w:rFonts w:ascii="Tahoma" w:hAnsi="Tahoma" w:cs="Tahoma"/>
          <w:sz w:val="22"/>
          <w:szCs w:val="22"/>
        </w:rPr>
        <w:t>PCCB-NC</w:t>
      </w:r>
      <w:r w:rsidRPr="00037A0E">
        <w:rPr>
          <w:rFonts w:ascii="Tahoma" w:hAnsi="Tahoma" w:cs="Tahoma"/>
          <w:sz w:val="22"/>
          <w:szCs w:val="22"/>
        </w:rPr>
        <w:t xml:space="preserve"> asistenţă şi sesiuni de instruire practică cu privire la utilizarea Platformei de tranzacţionare a </w:t>
      </w:r>
      <w:r w:rsidR="000246E1" w:rsidRPr="000246E1">
        <w:rPr>
          <w:rFonts w:ascii="Tahoma" w:hAnsi="Tahoma" w:cs="Tahoma"/>
          <w:sz w:val="22"/>
          <w:szCs w:val="22"/>
        </w:rPr>
        <w:t>PCCB-NC</w:t>
      </w:r>
      <w:r w:rsidRPr="00037A0E">
        <w:rPr>
          <w:rFonts w:ascii="Tahoma" w:hAnsi="Tahoma" w:cs="Tahoma"/>
          <w:sz w:val="22"/>
          <w:szCs w:val="22"/>
        </w:rPr>
        <w:t>;</w:t>
      </w:r>
    </w:p>
    <w:p w:rsidR="000C6DC3" w:rsidRPr="00037A0E" w:rsidRDefault="000C6DC3" w:rsidP="000246E1">
      <w:pPr>
        <w:pStyle w:val="ListParagraph"/>
        <w:numPr>
          <w:ilvl w:val="1"/>
          <w:numId w:val="13"/>
        </w:numPr>
        <w:spacing w:after="120" w:line="360" w:lineRule="auto"/>
        <w:ind w:right="-296"/>
        <w:jc w:val="both"/>
        <w:rPr>
          <w:rFonts w:ascii="Tahoma" w:hAnsi="Tahoma" w:cs="Tahoma"/>
          <w:sz w:val="22"/>
          <w:szCs w:val="22"/>
        </w:rPr>
      </w:pPr>
      <w:r>
        <w:rPr>
          <w:rFonts w:ascii="Tahoma" w:hAnsi="Tahoma" w:cs="Tahoma"/>
          <w:sz w:val="22"/>
          <w:szCs w:val="22"/>
        </w:rPr>
        <w:t xml:space="preserve">Să pună la dispoziția Participantului </w:t>
      </w:r>
      <w:r w:rsidR="003F3DF3">
        <w:rPr>
          <w:rFonts w:ascii="Tahoma" w:hAnsi="Tahoma" w:cs="Tahoma"/>
          <w:sz w:val="22"/>
          <w:szCs w:val="22"/>
        </w:rPr>
        <w:t xml:space="preserve">cheia USB </w:t>
      </w:r>
      <w:r>
        <w:rPr>
          <w:rFonts w:ascii="Tahoma" w:hAnsi="Tahoma" w:cs="Tahoma"/>
          <w:sz w:val="22"/>
          <w:szCs w:val="22"/>
        </w:rPr>
        <w:t xml:space="preserve">de acces la </w:t>
      </w:r>
      <w:r w:rsidR="003F3DF3">
        <w:rPr>
          <w:rFonts w:ascii="Tahoma" w:hAnsi="Tahoma" w:cs="Tahoma"/>
          <w:sz w:val="22"/>
          <w:szCs w:val="22"/>
        </w:rPr>
        <w:t>Platforma de tranzacționare</w:t>
      </w:r>
      <w:r w:rsidR="00CC10B9">
        <w:rPr>
          <w:rFonts w:ascii="Tahoma" w:hAnsi="Tahoma" w:cs="Tahoma"/>
          <w:sz w:val="22"/>
          <w:szCs w:val="22"/>
        </w:rPr>
        <w:t xml:space="preserve"> </w:t>
      </w:r>
      <w:r w:rsidR="003F3DF3">
        <w:rPr>
          <w:rFonts w:ascii="Tahoma" w:hAnsi="Tahoma" w:cs="Tahoma"/>
          <w:sz w:val="22"/>
          <w:szCs w:val="22"/>
        </w:rPr>
        <w:t xml:space="preserve">a </w:t>
      </w:r>
      <w:r w:rsidR="000246E1" w:rsidRPr="000246E1">
        <w:rPr>
          <w:rFonts w:ascii="Tahoma" w:hAnsi="Tahoma" w:cs="Tahoma"/>
          <w:sz w:val="22"/>
          <w:szCs w:val="22"/>
        </w:rPr>
        <w:t>PCCB-NC</w:t>
      </w:r>
      <w:r w:rsidR="003F3DF3">
        <w:rPr>
          <w:rFonts w:ascii="Tahoma" w:hAnsi="Tahoma" w:cs="Tahoma"/>
          <w:sz w:val="22"/>
          <w:szCs w:val="22"/>
        </w:rPr>
        <w:t xml:space="preserve"> în urma semnării contractului de comodat</w:t>
      </w:r>
      <w:r w:rsidR="000246E1">
        <w:rPr>
          <w:rFonts w:ascii="Tahoma" w:hAnsi="Tahoma" w:cs="Tahoma"/>
          <w:sz w:val="22"/>
          <w:szCs w:val="22"/>
        </w:rPr>
        <w:t xml:space="preserve"> unic</w:t>
      </w:r>
      <w:r w:rsidR="003F3DF3">
        <w:rPr>
          <w:rFonts w:ascii="Tahoma" w:hAnsi="Tahoma" w:cs="Tahoma"/>
          <w:sz w:val="22"/>
          <w:szCs w:val="22"/>
        </w:rPr>
        <w:t xml:space="preserve"> corespunzător;</w:t>
      </w:r>
    </w:p>
    <w:p w:rsidR="003215F7" w:rsidRPr="00037A0E" w:rsidRDefault="003215F7" w:rsidP="00BA1B09">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organizeze </w:t>
      </w:r>
      <w:r w:rsidR="00BA1B09" w:rsidRPr="00BA1B09">
        <w:rPr>
          <w:rFonts w:ascii="Tahoma" w:hAnsi="Tahoma" w:cs="Tahoma"/>
          <w:sz w:val="22"/>
          <w:szCs w:val="22"/>
        </w:rPr>
        <w:t>în fiecare zi lucrătoare licitaţii on-line pe Platforma de tranzacţionare PCCB-NC</w:t>
      </w:r>
      <w:r w:rsidRPr="00037A0E">
        <w:rPr>
          <w:rFonts w:ascii="Tahoma" w:hAnsi="Tahoma" w:cs="Tahoma"/>
          <w:sz w:val="22"/>
          <w:szCs w:val="22"/>
        </w:rPr>
        <w:t xml:space="preserve">, cu respectarea întocmai a prevederilor </w:t>
      </w:r>
      <w:r w:rsidR="00D30591" w:rsidRPr="00D30591">
        <w:rPr>
          <w:rFonts w:ascii="Tahoma" w:hAnsi="Tahoma" w:cs="Tahoma"/>
          <w:sz w:val="22"/>
          <w:szCs w:val="22"/>
        </w:rPr>
        <w:t>Regulamentului privind modalităţile de încheiere a contractelor bilaterale de energie electrică prin licitaţie extinsă şi negociere continuă şi prin contracte de procesare</w:t>
      </w:r>
      <w:r w:rsidRPr="00037A0E">
        <w:rPr>
          <w:rFonts w:ascii="Tahoma" w:hAnsi="Tahoma" w:cs="Tahoma"/>
          <w:sz w:val="22"/>
          <w:szCs w:val="22"/>
        </w:rPr>
        <w:t xml:space="preserve"> </w:t>
      </w:r>
      <w:r w:rsidR="003F3DF3">
        <w:rPr>
          <w:rFonts w:ascii="Tahoma" w:hAnsi="Tahoma" w:cs="Tahoma"/>
          <w:sz w:val="22"/>
          <w:szCs w:val="22"/>
        </w:rPr>
        <w:t>și</w:t>
      </w:r>
      <w:r w:rsidRPr="00037A0E">
        <w:rPr>
          <w:rFonts w:ascii="Tahoma" w:hAnsi="Tahoma" w:cs="Tahoma"/>
          <w:sz w:val="22"/>
          <w:szCs w:val="22"/>
        </w:rPr>
        <w:t xml:space="preserve"> ale Procedurii </w:t>
      </w:r>
      <w:r w:rsidR="00FA666C" w:rsidRPr="00FA666C">
        <w:rPr>
          <w:rFonts w:ascii="Tahoma" w:hAnsi="Tahoma" w:cs="Tahoma"/>
          <w:sz w:val="22"/>
          <w:szCs w:val="22"/>
        </w:rPr>
        <w:t>PCCB-NC</w:t>
      </w:r>
      <w:r w:rsidR="004363FA" w:rsidRPr="004363FA">
        <w:rPr>
          <w:rFonts w:ascii="Tahoma" w:hAnsi="Tahoma" w:cs="Tahoma"/>
          <w:sz w:val="22"/>
          <w:szCs w:val="22"/>
        </w:rPr>
        <w:t>;</w:t>
      </w:r>
    </w:p>
    <w:p w:rsidR="003A1748" w:rsidRPr="00037A0E" w:rsidRDefault="003A1748" w:rsidP="00B8154D">
      <w:pPr>
        <w:pStyle w:val="ListParagraph"/>
        <w:numPr>
          <w:ilvl w:val="1"/>
          <w:numId w:val="13"/>
        </w:numPr>
        <w:spacing w:before="120" w:after="120" w:line="360" w:lineRule="auto"/>
        <w:ind w:left="1077" w:right="-295"/>
        <w:jc w:val="both"/>
        <w:rPr>
          <w:rFonts w:ascii="Tahoma" w:hAnsi="Tahoma" w:cs="Tahoma"/>
          <w:sz w:val="22"/>
          <w:szCs w:val="22"/>
        </w:rPr>
      </w:pPr>
      <w:r>
        <w:rPr>
          <w:rFonts w:ascii="Tahoma" w:hAnsi="Tahoma" w:cs="Tahoma"/>
          <w:sz w:val="22"/>
          <w:szCs w:val="22"/>
        </w:rPr>
        <w:t xml:space="preserve">Să anunțe Participantul prin canale de comunicație alternative cu privire la imposibilitatea utilizării căilor de comunicație uzuale sau la nefuncționarea platformei </w:t>
      </w:r>
      <w:r>
        <w:rPr>
          <w:rFonts w:ascii="Tahoma" w:hAnsi="Tahoma" w:cs="Tahoma"/>
          <w:sz w:val="22"/>
          <w:szCs w:val="22"/>
        </w:rPr>
        <w:lastRenderedPageBreak/>
        <w:t xml:space="preserve">de tranzacționare precum și privind reluarea </w:t>
      </w:r>
      <w:r w:rsidR="00036779">
        <w:rPr>
          <w:rFonts w:ascii="Tahoma" w:hAnsi="Tahoma" w:cs="Tahoma"/>
          <w:sz w:val="22"/>
          <w:szCs w:val="22"/>
        </w:rPr>
        <w:t xml:space="preserve">sesiunii de tranzacționare/sesiunii de licitație pentru atribuirea ofertelor </w:t>
      </w:r>
      <w:r w:rsidR="0059372D">
        <w:rPr>
          <w:rFonts w:ascii="Tahoma" w:hAnsi="Tahoma" w:cs="Tahoma"/>
          <w:sz w:val="22"/>
          <w:szCs w:val="22"/>
        </w:rPr>
        <w:t>vânzare/cumpărare energie electrică</w:t>
      </w:r>
      <w:r w:rsidR="00344ACD">
        <w:rPr>
          <w:rFonts w:ascii="Tahoma" w:hAnsi="Tahoma" w:cs="Tahoma"/>
          <w:sz w:val="22"/>
          <w:szCs w:val="22"/>
        </w:rPr>
        <w:t>;</w:t>
      </w:r>
      <w:r w:rsidR="00036779">
        <w:rPr>
          <w:rFonts w:ascii="Tahoma" w:hAnsi="Tahoma" w:cs="Tahoma"/>
          <w:sz w:val="22"/>
          <w:szCs w:val="22"/>
        </w:rPr>
        <w:t xml:space="preserve"> </w:t>
      </w:r>
      <w:r>
        <w:rPr>
          <w:rFonts w:ascii="Tahoma" w:hAnsi="Tahoma" w:cs="Tahoma"/>
          <w:sz w:val="22"/>
          <w:szCs w:val="22"/>
        </w:rPr>
        <w:t xml:space="preserve">  </w:t>
      </w:r>
    </w:p>
    <w:p w:rsidR="003215F7" w:rsidRDefault="003215F7" w:rsidP="0059372D">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transmită Participantului </w:t>
      </w:r>
      <w:r w:rsidR="008D6F22">
        <w:rPr>
          <w:rFonts w:ascii="Tahoma" w:hAnsi="Tahoma" w:cs="Tahoma"/>
          <w:sz w:val="22"/>
          <w:szCs w:val="22"/>
        </w:rPr>
        <w:t>faxul de confirmare a tranzacției</w:t>
      </w:r>
      <w:r w:rsidR="00D30591">
        <w:rPr>
          <w:rFonts w:ascii="Tahoma" w:hAnsi="Tahoma" w:cs="Tahoma"/>
          <w:sz w:val="22"/>
          <w:szCs w:val="22"/>
        </w:rPr>
        <w:t>/tranzacțiilor la sfârșitul sesiunii de tranzacționare</w:t>
      </w:r>
      <w:r w:rsidRPr="00037A0E">
        <w:rPr>
          <w:rFonts w:ascii="Tahoma" w:hAnsi="Tahoma" w:cs="Tahoma"/>
          <w:sz w:val="22"/>
          <w:szCs w:val="22"/>
        </w:rPr>
        <w:t>;</w:t>
      </w:r>
    </w:p>
    <w:p w:rsidR="00B8154D" w:rsidRPr="00B8154D" w:rsidRDefault="00B8154D" w:rsidP="00320E9E">
      <w:pPr>
        <w:pStyle w:val="ListParagraph"/>
        <w:numPr>
          <w:ilvl w:val="1"/>
          <w:numId w:val="13"/>
        </w:numPr>
        <w:spacing w:line="360" w:lineRule="auto"/>
        <w:ind w:left="1077" w:right="-154"/>
        <w:jc w:val="both"/>
        <w:rPr>
          <w:rFonts w:ascii="Tahoma" w:hAnsi="Tahoma" w:cs="Tahoma"/>
          <w:sz w:val="22"/>
          <w:szCs w:val="22"/>
        </w:rPr>
      </w:pPr>
      <w:r w:rsidRPr="00B8154D">
        <w:rPr>
          <w:rFonts w:ascii="Tahoma" w:hAnsi="Tahoma" w:cs="Tahoma"/>
          <w:sz w:val="22"/>
          <w:szCs w:val="22"/>
        </w:rPr>
        <w:t xml:space="preserve">Să </w:t>
      </w:r>
      <w:r w:rsidR="00320E9E">
        <w:rPr>
          <w:rFonts w:ascii="Tahoma" w:hAnsi="Tahoma" w:cs="Tahoma"/>
          <w:sz w:val="22"/>
          <w:szCs w:val="22"/>
        </w:rPr>
        <w:t>încaseze</w:t>
      </w:r>
      <w:r w:rsidRPr="00B8154D">
        <w:rPr>
          <w:rFonts w:ascii="Tahoma" w:hAnsi="Tahoma" w:cs="Tahoma"/>
          <w:sz w:val="22"/>
          <w:szCs w:val="22"/>
        </w:rPr>
        <w:t xml:space="preserve"> </w:t>
      </w:r>
      <w:r w:rsidR="004A2527">
        <w:rPr>
          <w:rFonts w:ascii="Tahoma" w:hAnsi="Tahoma" w:cs="Tahoma"/>
          <w:sz w:val="22"/>
          <w:szCs w:val="22"/>
        </w:rPr>
        <w:t xml:space="preserve">și să repartizeze </w:t>
      </w:r>
      <w:r w:rsidRPr="00B8154D">
        <w:rPr>
          <w:rFonts w:ascii="Tahoma" w:hAnsi="Tahoma" w:cs="Tahoma"/>
          <w:sz w:val="22"/>
          <w:szCs w:val="22"/>
        </w:rPr>
        <w:t>suma penalizatoare, prevăzută de Procedura PCCB-NC, în cazul refuzului Participantului de a semna contractul standard urmare a tranzacţiilor încheiate în cadrul sesiunilor de licitaţie organizate de OPCOM SA;</w:t>
      </w:r>
    </w:p>
    <w:p w:rsidR="00036779" w:rsidRDefault="00036779" w:rsidP="0059372D">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Să asigure</w:t>
      </w:r>
      <w:r w:rsidR="0059372D">
        <w:rPr>
          <w:rFonts w:ascii="Tahoma" w:hAnsi="Tahoma" w:cs="Tahoma"/>
          <w:sz w:val="22"/>
          <w:szCs w:val="22"/>
        </w:rPr>
        <w:t>,</w:t>
      </w:r>
      <w:r w:rsidRPr="00037A0E">
        <w:rPr>
          <w:rFonts w:ascii="Tahoma" w:hAnsi="Tahoma" w:cs="Tahoma"/>
          <w:sz w:val="22"/>
          <w:szCs w:val="22"/>
        </w:rPr>
        <w:t xml:space="preserve"> </w:t>
      </w:r>
      <w:r w:rsidR="0059372D">
        <w:rPr>
          <w:rFonts w:ascii="Tahoma" w:hAnsi="Tahoma" w:cs="Tahoma"/>
          <w:sz w:val="22"/>
          <w:szCs w:val="22"/>
        </w:rPr>
        <w:t xml:space="preserve">după încheierea </w:t>
      </w:r>
      <w:r w:rsidR="008F31D8">
        <w:rPr>
          <w:rFonts w:ascii="Tahoma" w:hAnsi="Tahoma" w:cs="Tahoma"/>
          <w:sz w:val="22"/>
          <w:szCs w:val="22"/>
        </w:rPr>
        <w:t xml:space="preserve">fiecărei </w:t>
      </w:r>
      <w:r w:rsidR="0059372D">
        <w:rPr>
          <w:rFonts w:ascii="Tahoma" w:hAnsi="Tahoma" w:cs="Tahoma"/>
          <w:sz w:val="22"/>
          <w:szCs w:val="22"/>
        </w:rPr>
        <w:t xml:space="preserve">zile de tranzacționare, </w:t>
      </w:r>
      <w:r w:rsidRPr="00037A0E">
        <w:rPr>
          <w:rFonts w:ascii="Tahoma" w:hAnsi="Tahoma" w:cs="Tahoma"/>
          <w:sz w:val="22"/>
          <w:szCs w:val="22"/>
        </w:rPr>
        <w:t>publicarea</w:t>
      </w:r>
      <w:r w:rsidR="0059372D">
        <w:rPr>
          <w:rFonts w:ascii="Tahoma" w:hAnsi="Tahoma" w:cs="Tahoma"/>
          <w:sz w:val="22"/>
          <w:szCs w:val="22"/>
        </w:rPr>
        <w:t>,</w:t>
      </w:r>
      <w:r w:rsidRPr="00037A0E">
        <w:rPr>
          <w:rFonts w:ascii="Tahoma" w:hAnsi="Tahoma" w:cs="Tahoma"/>
          <w:sz w:val="22"/>
          <w:szCs w:val="22"/>
        </w:rPr>
        <w:t xml:space="preserve"> </w:t>
      </w:r>
      <w:r w:rsidR="0059372D" w:rsidRPr="0059372D">
        <w:rPr>
          <w:rFonts w:ascii="Tahoma" w:hAnsi="Tahoma" w:cs="Tahoma"/>
          <w:sz w:val="22"/>
          <w:szCs w:val="22"/>
        </w:rPr>
        <w:t>pe website-ul său</w:t>
      </w:r>
      <w:r w:rsidR="008F31D8">
        <w:rPr>
          <w:rFonts w:ascii="Tahoma" w:hAnsi="Tahoma" w:cs="Tahoma"/>
          <w:sz w:val="22"/>
          <w:szCs w:val="22"/>
        </w:rPr>
        <w:t xml:space="preserve"> a</w:t>
      </w:r>
      <w:r w:rsidR="008F31D8" w:rsidRPr="0059372D">
        <w:rPr>
          <w:rFonts w:ascii="Tahoma" w:hAnsi="Tahoma" w:cs="Tahoma"/>
          <w:sz w:val="22"/>
          <w:szCs w:val="22"/>
        </w:rPr>
        <w:t xml:space="preserve"> </w:t>
      </w:r>
      <w:r w:rsidR="008F31D8">
        <w:rPr>
          <w:rFonts w:ascii="Tahoma" w:hAnsi="Tahoma" w:cs="Tahoma"/>
          <w:sz w:val="22"/>
          <w:szCs w:val="22"/>
        </w:rPr>
        <w:t xml:space="preserve"> </w:t>
      </w:r>
      <w:r w:rsidRPr="00037A0E">
        <w:rPr>
          <w:rFonts w:ascii="Tahoma" w:hAnsi="Tahoma" w:cs="Tahoma"/>
          <w:sz w:val="22"/>
          <w:szCs w:val="22"/>
        </w:rPr>
        <w:t xml:space="preserve">informațiilor referitoare la desfășurarea și rezultatele sesiunilor de tranzacționare în conformitate cu prevederile Procedurii </w:t>
      </w:r>
      <w:r w:rsidR="0059372D" w:rsidRPr="0059372D">
        <w:rPr>
          <w:rFonts w:ascii="Tahoma" w:hAnsi="Tahoma" w:cs="Tahoma"/>
          <w:sz w:val="22"/>
          <w:szCs w:val="22"/>
        </w:rPr>
        <w:t>PCCB-NC</w:t>
      </w:r>
      <w:r w:rsidRPr="00037A0E">
        <w:rPr>
          <w:rFonts w:ascii="Tahoma" w:hAnsi="Tahoma" w:cs="Tahoma"/>
          <w:sz w:val="22"/>
          <w:szCs w:val="22"/>
        </w:rPr>
        <w:t>;</w:t>
      </w:r>
      <w:r w:rsidRPr="006554C2">
        <w:rPr>
          <w:rFonts w:ascii="Tahoma" w:hAnsi="Tahoma" w:cs="Tahoma"/>
          <w:sz w:val="22"/>
          <w:szCs w:val="22"/>
        </w:rPr>
        <w:t xml:space="preserve"> </w:t>
      </w:r>
    </w:p>
    <w:p w:rsidR="003215F7" w:rsidRPr="00037A0E" w:rsidRDefault="003215F7" w:rsidP="00A72453">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verifice conformitatea contractului </w:t>
      </w:r>
      <w:r w:rsidR="00494D48">
        <w:rPr>
          <w:rFonts w:ascii="Tahoma" w:hAnsi="Tahoma" w:cs="Tahoma"/>
          <w:sz w:val="22"/>
          <w:szCs w:val="22"/>
        </w:rPr>
        <w:t>semnat de către Participant</w:t>
      </w:r>
      <w:r w:rsidR="00B348AB">
        <w:rPr>
          <w:rFonts w:ascii="Tahoma" w:hAnsi="Tahoma" w:cs="Tahoma"/>
          <w:sz w:val="22"/>
          <w:szCs w:val="22"/>
        </w:rPr>
        <w:t xml:space="preserve"> </w:t>
      </w:r>
      <w:r w:rsidR="00494D48">
        <w:rPr>
          <w:rFonts w:ascii="Tahoma" w:hAnsi="Tahoma" w:cs="Tahoma"/>
          <w:sz w:val="22"/>
          <w:szCs w:val="22"/>
        </w:rPr>
        <w:t xml:space="preserve">cu contrapartea desemnată în urma unei sesiuni de tranzacționare, cu contractul </w:t>
      </w:r>
      <w:r w:rsidR="00B348AB">
        <w:rPr>
          <w:rFonts w:ascii="Tahoma" w:hAnsi="Tahoma" w:cs="Tahoma"/>
          <w:sz w:val="22"/>
          <w:szCs w:val="22"/>
        </w:rPr>
        <w:t xml:space="preserve">standard </w:t>
      </w:r>
      <w:r w:rsidR="00494D48">
        <w:rPr>
          <w:rFonts w:ascii="Tahoma" w:hAnsi="Tahoma" w:cs="Tahoma"/>
          <w:sz w:val="22"/>
          <w:szCs w:val="22"/>
        </w:rPr>
        <w:t xml:space="preserve">și cu rezultatele notificate de către </w:t>
      </w:r>
      <w:r w:rsidR="00AA729D">
        <w:rPr>
          <w:rFonts w:ascii="Tahoma" w:hAnsi="Tahoma" w:cs="Tahoma"/>
          <w:sz w:val="22"/>
          <w:szCs w:val="22"/>
        </w:rPr>
        <w:t>OPCOM SA</w:t>
      </w:r>
      <w:r w:rsidR="00A72453" w:rsidRPr="00A72453">
        <w:rPr>
          <w:rFonts w:ascii="Tahoma" w:hAnsi="Tahoma" w:cs="Tahoma"/>
          <w:sz w:val="22"/>
          <w:szCs w:val="22"/>
        </w:rPr>
        <w:t xml:space="preserve"> </w:t>
      </w:r>
      <w:r w:rsidR="00494D48">
        <w:rPr>
          <w:rFonts w:ascii="Tahoma" w:hAnsi="Tahoma" w:cs="Tahoma"/>
          <w:sz w:val="22"/>
          <w:szCs w:val="22"/>
        </w:rPr>
        <w:t>după încheierea sesiunii de licitație, cu respectarea întocmai a prevederilor</w:t>
      </w:r>
      <w:r w:rsidR="00B348AB" w:rsidRPr="00B348AB">
        <w:t xml:space="preserve"> </w:t>
      </w:r>
      <w:r w:rsidR="00B348AB" w:rsidRPr="00B348AB">
        <w:rPr>
          <w:rFonts w:ascii="Tahoma" w:hAnsi="Tahoma" w:cs="Tahoma"/>
          <w:sz w:val="22"/>
          <w:szCs w:val="22"/>
        </w:rPr>
        <w:t>Procedurii PCCB-NC</w:t>
      </w:r>
      <w:r w:rsidRPr="00037A0E">
        <w:rPr>
          <w:rFonts w:ascii="Tahoma" w:hAnsi="Tahoma" w:cs="Tahoma"/>
          <w:sz w:val="22"/>
          <w:szCs w:val="22"/>
        </w:rPr>
        <w:t>;</w:t>
      </w:r>
    </w:p>
    <w:p w:rsidR="004671B8" w:rsidRPr="00037A0E" w:rsidRDefault="004671B8" w:rsidP="00B348AB">
      <w:pPr>
        <w:pStyle w:val="ListParagraph"/>
        <w:numPr>
          <w:ilvl w:val="1"/>
          <w:numId w:val="13"/>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semneze cu </w:t>
      </w:r>
      <w:r>
        <w:rPr>
          <w:rFonts w:ascii="Tahoma" w:hAnsi="Tahoma" w:cs="Tahoma"/>
          <w:sz w:val="22"/>
          <w:szCs w:val="22"/>
        </w:rPr>
        <w:t>Participantul</w:t>
      </w:r>
      <w:r w:rsidRPr="00037A0E">
        <w:rPr>
          <w:rFonts w:ascii="Tahoma" w:hAnsi="Tahoma" w:cs="Tahoma"/>
          <w:sz w:val="22"/>
          <w:szCs w:val="22"/>
        </w:rPr>
        <w:t xml:space="preserve"> un act adițional la prezenta Convenție, în caz de modificare a datelor de identificare ale </w:t>
      </w:r>
      <w:r>
        <w:rPr>
          <w:rFonts w:ascii="Tahoma" w:hAnsi="Tahoma" w:cs="Tahoma"/>
          <w:sz w:val="22"/>
          <w:szCs w:val="22"/>
        </w:rPr>
        <w:t>OPCOM SA</w:t>
      </w:r>
      <w:r w:rsidRPr="00037A0E">
        <w:rPr>
          <w:rFonts w:ascii="Tahoma" w:hAnsi="Tahoma" w:cs="Tahoma"/>
          <w:sz w:val="22"/>
          <w:szCs w:val="22"/>
        </w:rPr>
        <w:t xml:space="preserve"> cuprinse în Convenția de participare la </w:t>
      </w:r>
      <w:r w:rsidR="00B348AB" w:rsidRPr="00B348AB">
        <w:rPr>
          <w:rFonts w:ascii="Tahoma" w:hAnsi="Tahoma" w:cs="Tahoma"/>
          <w:sz w:val="22"/>
          <w:szCs w:val="22"/>
        </w:rPr>
        <w:t>PCCB-NC</w:t>
      </w:r>
      <w:r w:rsidRPr="00037A0E">
        <w:rPr>
          <w:rFonts w:ascii="Tahoma" w:hAnsi="Tahoma" w:cs="Tahoma"/>
          <w:sz w:val="22"/>
          <w:szCs w:val="22"/>
        </w:rPr>
        <w:t>;</w:t>
      </w:r>
    </w:p>
    <w:p w:rsidR="009E3A76" w:rsidRPr="00900CED" w:rsidRDefault="009E3A76" w:rsidP="00190DBB">
      <w:pPr>
        <w:spacing w:after="120" w:line="360" w:lineRule="auto"/>
        <w:ind w:right="-296"/>
        <w:jc w:val="both"/>
        <w:rPr>
          <w:rFonts w:ascii="Tahoma" w:hAnsi="Tahoma" w:cs="Tahoma"/>
          <w:b/>
          <w:sz w:val="22"/>
          <w:szCs w:val="22"/>
        </w:rPr>
      </w:pPr>
      <w:r>
        <w:rPr>
          <w:rFonts w:ascii="Tahoma" w:hAnsi="Tahoma" w:cs="Tahoma"/>
          <w:b/>
          <w:sz w:val="22"/>
          <w:szCs w:val="22"/>
        </w:rPr>
        <w:t>Art. 6</w:t>
      </w:r>
      <w:r w:rsidRPr="0044090B">
        <w:rPr>
          <w:rFonts w:ascii="Tahoma" w:hAnsi="Tahoma" w:cs="Tahoma"/>
          <w:b/>
          <w:sz w:val="22"/>
          <w:szCs w:val="22"/>
        </w:rPr>
        <w:t xml:space="preserve">  </w:t>
      </w:r>
      <w:r w:rsidRPr="00900CED">
        <w:rPr>
          <w:rFonts w:ascii="Tahoma" w:hAnsi="Tahoma" w:cs="Tahoma"/>
          <w:b/>
          <w:sz w:val="22"/>
          <w:szCs w:val="22"/>
        </w:rPr>
        <w:t>CONFIDENȚIALITATE</w:t>
      </w:r>
    </w:p>
    <w:p w:rsidR="009E3A76" w:rsidRPr="009E3A76" w:rsidRDefault="009E3A76" w:rsidP="00190DBB">
      <w:pPr>
        <w:pStyle w:val="ListParagraph"/>
        <w:numPr>
          <w:ilvl w:val="1"/>
          <w:numId w:val="19"/>
        </w:numPr>
        <w:spacing w:before="120" w:line="360" w:lineRule="auto"/>
        <w:ind w:right="-296"/>
        <w:jc w:val="both"/>
        <w:rPr>
          <w:rFonts w:ascii="Tahoma" w:hAnsi="Tahoma" w:cs="Tahoma"/>
          <w:sz w:val="22"/>
          <w:szCs w:val="22"/>
        </w:rPr>
      </w:pPr>
      <w:r w:rsidRPr="009E3A76">
        <w:rPr>
          <w:rFonts w:ascii="Tahoma" w:hAnsi="Tahoma" w:cs="Tahoma"/>
          <w:sz w:val="22"/>
          <w:szCs w:val="22"/>
        </w:rPr>
        <w:t>Fiecare parte va lua toate măsurile pentru păstrarea confidenţialităţii informaţiilor confidenţiale furnizate de cealaltă parte sau obținute în derularea atribuțiilor sale şi nu le va divulga niciunui terţ, fără acceptul prealabil al părţii emitente;</w:t>
      </w:r>
    </w:p>
    <w:p w:rsidR="009E3A76" w:rsidRPr="002F29B4" w:rsidRDefault="009E3A76" w:rsidP="00190DBB">
      <w:pPr>
        <w:pStyle w:val="ListParagraph"/>
        <w:numPr>
          <w:ilvl w:val="1"/>
          <w:numId w:val="19"/>
        </w:numPr>
        <w:spacing w:before="120" w:line="360" w:lineRule="auto"/>
        <w:ind w:right="-296"/>
        <w:jc w:val="both"/>
        <w:rPr>
          <w:rFonts w:ascii="Tahoma" w:hAnsi="Tahoma" w:cs="Tahoma"/>
          <w:sz w:val="22"/>
          <w:szCs w:val="22"/>
        </w:rPr>
      </w:pPr>
      <w:r w:rsidRPr="002F29B4">
        <w:rPr>
          <w:rFonts w:ascii="Tahoma" w:hAnsi="Tahoma" w:cs="Tahoma"/>
          <w:sz w:val="22"/>
          <w:szCs w:val="22"/>
        </w:rPr>
        <w:t xml:space="preserve">Prevederea de la </w:t>
      </w:r>
      <w:r>
        <w:rPr>
          <w:rFonts w:ascii="Tahoma" w:hAnsi="Tahoma" w:cs="Tahoma"/>
          <w:sz w:val="22"/>
          <w:szCs w:val="22"/>
        </w:rPr>
        <w:t>6.1.</w:t>
      </w:r>
      <w:r w:rsidRPr="002F29B4">
        <w:rPr>
          <w:rFonts w:ascii="Tahoma" w:hAnsi="Tahoma" w:cs="Tahoma"/>
          <w:sz w:val="22"/>
          <w:szCs w:val="22"/>
        </w:rPr>
        <w:t xml:space="preserve"> nu se aplică în cazul informaţiilor care:</w:t>
      </w:r>
    </w:p>
    <w:p w:rsidR="009E3A76" w:rsidRPr="002F29B4" w:rsidRDefault="009E3A76" w:rsidP="00190DBB">
      <w:pPr>
        <w:widowControl w:val="0"/>
        <w:numPr>
          <w:ilvl w:val="0"/>
          <w:numId w:val="18"/>
        </w:numPr>
        <w:spacing w:before="120" w:line="360" w:lineRule="auto"/>
        <w:ind w:right="-296"/>
        <w:jc w:val="both"/>
        <w:rPr>
          <w:rFonts w:ascii="Tahoma" w:hAnsi="Tahoma" w:cs="Tahoma"/>
          <w:sz w:val="22"/>
          <w:szCs w:val="22"/>
        </w:rPr>
      </w:pPr>
      <w:r w:rsidRPr="002F29B4">
        <w:rPr>
          <w:rFonts w:ascii="Tahoma" w:hAnsi="Tahoma" w:cs="Tahoma"/>
          <w:sz w:val="22"/>
          <w:szCs w:val="22"/>
        </w:rPr>
        <w:t xml:space="preserve">au devenit cunoscute public altfel decât prin încălcarea prevederilor de la </w:t>
      </w:r>
      <w:r>
        <w:rPr>
          <w:rFonts w:ascii="Tahoma" w:hAnsi="Tahoma" w:cs="Tahoma"/>
          <w:sz w:val="22"/>
          <w:szCs w:val="22"/>
        </w:rPr>
        <w:t>6.1.</w:t>
      </w:r>
      <w:r w:rsidRPr="002F29B4">
        <w:rPr>
          <w:rFonts w:ascii="Tahoma" w:hAnsi="Tahoma" w:cs="Tahoma"/>
          <w:sz w:val="22"/>
          <w:szCs w:val="22"/>
        </w:rPr>
        <w:t xml:space="preserve">; </w:t>
      </w:r>
    </w:p>
    <w:p w:rsidR="009E3A76" w:rsidRPr="002F29B4" w:rsidRDefault="009E3A76" w:rsidP="00190DBB">
      <w:pPr>
        <w:widowControl w:val="0"/>
        <w:numPr>
          <w:ilvl w:val="0"/>
          <w:numId w:val="18"/>
        </w:numPr>
        <w:spacing w:before="120" w:line="360" w:lineRule="auto"/>
        <w:ind w:right="-296"/>
        <w:jc w:val="both"/>
        <w:rPr>
          <w:rFonts w:ascii="Tahoma" w:hAnsi="Tahoma" w:cs="Tahoma"/>
          <w:sz w:val="22"/>
          <w:szCs w:val="22"/>
        </w:rPr>
      </w:pPr>
      <w:r w:rsidRPr="002F29B4">
        <w:rPr>
          <w:rFonts w:ascii="Tahoma" w:hAnsi="Tahoma" w:cs="Tahoma"/>
          <w:sz w:val="22"/>
          <w:szCs w:val="22"/>
        </w:rPr>
        <w:t>erau în posesia părţii care a primit-o, fără restricţii privind divulgarea, înainte de primirea sa de la partea emitentă;</w:t>
      </w:r>
    </w:p>
    <w:p w:rsidR="009E3A76" w:rsidRPr="0044090B" w:rsidRDefault="009E3A76" w:rsidP="00190DBB">
      <w:pPr>
        <w:widowControl w:val="0"/>
        <w:numPr>
          <w:ilvl w:val="0"/>
          <w:numId w:val="18"/>
        </w:numPr>
        <w:spacing w:before="120" w:line="360" w:lineRule="auto"/>
        <w:ind w:right="-296"/>
        <w:jc w:val="both"/>
        <w:rPr>
          <w:rFonts w:ascii="Tahoma" w:hAnsi="Tahoma" w:cs="Tahoma"/>
          <w:b/>
          <w:sz w:val="22"/>
          <w:szCs w:val="22"/>
        </w:rPr>
      </w:pPr>
      <w:r w:rsidRPr="00900CED">
        <w:rPr>
          <w:rFonts w:ascii="Tahoma" w:hAnsi="Tahoma" w:cs="Tahoma"/>
          <w:sz w:val="22"/>
          <w:szCs w:val="22"/>
        </w:rPr>
        <w:t>a</w:t>
      </w:r>
      <w:r>
        <w:rPr>
          <w:rFonts w:ascii="Tahoma" w:hAnsi="Tahoma" w:cs="Tahoma"/>
          <w:sz w:val="22"/>
          <w:szCs w:val="22"/>
        </w:rPr>
        <w:t>u</w:t>
      </w:r>
      <w:r w:rsidRPr="00900CED">
        <w:rPr>
          <w:rFonts w:ascii="Tahoma" w:hAnsi="Tahoma" w:cs="Tahoma"/>
          <w:sz w:val="22"/>
          <w:szCs w:val="22"/>
        </w:rPr>
        <w:t xml:space="preserve"> fost primit</w:t>
      </w:r>
      <w:r>
        <w:rPr>
          <w:rFonts w:ascii="Tahoma" w:hAnsi="Tahoma" w:cs="Tahoma"/>
          <w:sz w:val="22"/>
          <w:szCs w:val="22"/>
        </w:rPr>
        <w:t>e</w:t>
      </w:r>
      <w:r w:rsidRPr="00900CED">
        <w:rPr>
          <w:rFonts w:ascii="Tahoma" w:hAnsi="Tahoma" w:cs="Tahoma"/>
          <w:sz w:val="22"/>
          <w:szCs w:val="22"/>
        </w:rPr>
        <w:t xml:space="preserve"> de la un terţ care </w:t>
      </w:r>
      <w:r>
        <w:rPr>
          <w:rFonts w:ascii="Tahoma" w:hAnsi="Tahoma" w:cs="Tahoma"/>
          <w:sz w:val="22"/>
          <w:szCs w:val="22"/>
        </w:rPr>
        <w:t>le-</w:t>
      </w:r>
      <w:r w:rsidRPr="00900CED">
        <w:rPr>
          <w:rFonts w:ascii="Tahoma" w:hAnsi="Tahoma" w:cs="Tahoma"/>
          <w:sz w:val="22"/>
          <w:szCs w:val="22"/>
        </w:rPr>
        <w:t>a obţinut legal şi nu a avut restricţii privind divulgarea;</w:t>
      </w:r>
    </w:p>
    <w:p w:rsidR="009E3A76" w:rsidRPr="0044090B" w:rsidRDefault="009E3A76" w:rsidP="00190DBB">
      <w:pPr>
        <w:widowControl w:val="0"/>
        <w:numPr>
          <w:ilvl w:val="0"/>
          <w:numId w:val="18"/>
        </w:numPr>
        <w:spacing w:before="120" w:line="360" w:lineRule="auto"/>
        <w:ind w:right="-296"/>
        <w:jc w:val="both"/>
        <w:rPr>
          <w:rFonts w:ascii="Tahoma" w:hAnsi="Tahoma" w:cs="Tahoma"/>
          <w:b/>
          <w:sz w:val="22"/>
          <w:szCs w:val="22"/>
        </w:rPr>
      </w:pPr>
      <w:r w:rsidRPr="00900CED">
        <w:rPr>
          <w:rFonts w:ascii="Tahoma" w:hAnsi="Tahoma" w:cs="Tahoma"/>
          <w:sz w:val="22"/>
          <w:szCs w:val="22"/>
        </w:rPr>
        <w:t>trebuie divulgat</w:t>
      </w:r>
      <w:r>
        <w:rPr>
          <w:rFonts w:ascii="Tahoma" w:hAnsi="Tahoma" w:cs="Tahoma"/>
          <w:sz w:val="22"/>
          <w:szCs w:val="22"/>
        </w:rPr>
        <w:t>e</w:t>
      </w:r>
      <w:r w:rsidRPr="00900CED">
        <w:rPr>
          <w:rFonts w:ascii="Tahoma" w:hAnsi="Tahoma" w:cs="Tahoma"/>
          <w:sz w:val="22"/>
          <w:szCs w:val="22"/>
        </w:rPr>
        <w:t>/publicat</w:t>
      </w:r>
      <w:r>
        <w:rPr>
          <w:rFonts w:ascii="Tahoma" w:hAnsi="Tahoma" w:cs="Tahoma"/>
          <w:sz w:val="22"/>
          <w:szCs w:val="22"/>
        </w:rPr>
        <w:t>e</w:t>
      </w:r>
      <w:r w:rsidRPr="00900CED">
        <w:rPr>
          <w:rFonts w:ascii="Tahoma" w:hAnsi="Tahoma" w:cs="Tahoma"/>
          <w:sz w:val="22"/>
          <w:szCs w:val="22"/>
        </w:rPr>
        <w:t xml:space="preserve"> de partea care </w:t>
      </w:r>
      <w:r>
        <w:rPr>
          <w:rFonts w:ascii="Tahoma" w:hAnsi="Tahoma" w:cs="Tahoma"/>
          <w:sz w:val="22"/>
          <w:szCs w:val="22"/>
        </w:rPr>
        <w:t>le-</w:t>
      </w:r>
      <w:r w:rsidRPr="00900CED">
        <w:rPr>
          <w:rFonts w:ascii="Tahoma" w:hAnsi="Tahoma" w:cs="Tahoma"/>
          <w:sz w:val="22"/>
          <w:szCs w:val="22"/>
        </w:rPr>
        <w:t>a primit, conform prevederilor din legislaţia şi/sau reglementările aplicabile.</w:t>
      </w:r>
    </w:p>
    <w:p w:rsidR="003215F7" w:rsidRPr="00037A0E" w:rsidRDefault="003215F7" w:rsidP="007338AF">
      <w:pPr>
        <w:spacing w:before="240" w:after="120" w:line="360" w:lineRule="auto"/>
        <w:ind w:right="-295"/>
        <w:jc w:val="both"/>
        <w:rPr>
          <w:rFonts w:ascii="Tahoma" w:hAnsi="Tahoma" w:cs="Tahoma"/>
          <w:b/>
          <w:sz w:val="22"/>
          <w:szCs w:val="22"/>
        </w:rPr>
      </w:pPr>
      <w:r w:rsidRPr="00037A0E">
        <w:rPr>
          <w:rFonts w:ascii="Tahoma" w:hAnsi="Tahoma" w:cs="Tahoma"/>
          <w:b/>
          <w:sz w:val="22"/>
          <w:szCs w:val="22"/>
        </w:rPr>
        <w:t xml:space="preserve">Art. </w:t>
      </w:r>
      <w:r w:rsidR="009E3A76">
        <w:rPr>
          <w:rFonts w:ascii="Tahoma" w:hAnsi="Tahoma" w:cs="Tahoma"/>
          <w:b/>
          <w:sz w:val="22"/>
          <w:szCs w:val="22"/>
        </w:rPr>
        <w:t>7</w:t>
      </w:r>
      <w:r w:rsidRPr="00037A0E">
        <w:rPr>
          <w:rFonts w:ascii="Tahoma" w:hAnsi="Tahoma" w:cs="Tahoma"/>
          <w:b/>
          <w:sz w:val="22"/>
          <w:szCs w:val="22"/>
        </w:rPr>
        <w:t xml:space="preserve">  FORŢA MAJORĂ</w:t>
      </w:r>
    </w:p>
    <w:p w:rsidR="003215F7" w:rsidRPr="00037A0E" w:rsidRDefault="009E3A76" w:rsidP="00190DBB">
      <w:pPr>
        <w:spacing w:before="120" w:after="120" w:line="360" w:lineRule="auto"/>
        <w:ind w:right="-296"/>
        <w:jc w:val="both"/>
        <w:rPr>
          <w:rFonts w:ascii="Tahoma" w:hAnsi="Tahoma" w:cs="Tahoma"/>
          <w:sz w:val="22"/>
          <w:szCs w:val="22"/>
        </w:rPr>
      </w:pPr>
      <w:r w:rsidRPr="0044090B">
        <w:rPr>
          <w:rFonts w:ascii="Tahoma" w:eastAsia="SimSun" w:hAnsi="Tahoma" w:cs="Tahoma"/>
          <w:sz w:val="22"/>
          <w:szCs w:val="22"/>
          <w:lang w:val="pt-BR"/>
        </w:rPr>
        <w:t xml:space="preserve">Răspunderea </w:t>
      </w:r>
      <w:r>
        <w:rPr>
          <w:rFonts w:ascii="Tahoma" w:eastAsia="SimSun" w:hAnsi="Tahoma" w:cs="Tahoma"/>
          <w:sz w:val="22"/>
          <w:szCs w:val="22"/>
          <w:lang w:val="pt-BR"/>
        </w:rPr>
        <w:t xml:space="preserve">Părților </w:t>
      </w:r>
      <w:r w:rsidRPr="0044090B">
        <w:rPr>
          <w:rFonts w:ascii="Tahoma" w:eastAsia="SimSun" w:hAnsi="Tahoma" w:cs="Tahoma"/>
          <w:sz w:val="22"/>
          <w:szCs w:val="22"/>
          <w:lang w:val="pt-BR"/>
        </w:rPr>
        <w:t>este înlăturată atunci când prejudiciul este cauzat de forță majoră sau de caz fortuit, în condițiile art. 1351 din Codul Civil</w:t>
      </w:r>
      <w:r w:rsidR="003215F7" w:rsidRPr="00037A0E">
        <w:rPr>
          <w:rFonts w:ascii="Tahoma" w:hAnsi="Tahoma" w:cs="Tahoma"/>
          <w:sz w:val="22"/>
          <w:szCs w:val="22"/>
        </w:rPr>
        <w:t>.</w:t>
      </w:r>
    </w:p>
    <w:p w:rsidR="00B348AB" w:rsidRDefault="00B348AB" w:rsidP="00190DBB">
      <w:pPr>
        <w:spacing w:before="120" w:line="360" w:lineRule="auto"/>
        <w:ind w:right="-296"/>
        <w:jc w:val="both"/>
        <w:rPr>
          <w:rFonts w:ascii="Tahoma" w:hAnsi="Tahoma" w:cs="Tahoma"/>
          <w:b/>
          <w:sz w:val="22"/>
          <w:szCs w:val="22"/>
        </w:rPr>
      </w:pPr>
    </w:p>
    <w:p w:rsidR="003215F7" w:rsidRPr="00037A0E" w:rsidRDefault="003215F7" w:rsidP="00190DBB">
      <w:pPr>
        <w:spacing w:before="120" w:line="360" w:lineRule="auto"/>
        <w:ind w:right="-296"/>
        <w:jc w:val="both"/>
        <w:rPr>
          <w:rFonts w:ascii="Tahoma" w:hAnsi="Tahoma" w:cs="Tahoma"/>
          <w:b/>
          <w:sz w:val="22"/>
          <w:szCs w:val="22"/>
        </w:rPr>
      </w:pPr>
      <w:r w:rsidRPr="00037A0E">
        <w:rPr>
          <w:rFonts w:ascii="Tahoma" w:hAnsi="Tahoma" w:cs="Tahoma"/>
          <w:b/>
          <w:sz w:val="22"/>
          <w:szCs w:val="22"/>
        </w:rPr>
        <w:lastRenderedPageBreak/>
        <w:t xml:space="preserve">Art. </w:t>
      </w:r>
      <w:r w:rsidR="009E3A76">
        <w:rPr>
          <w:rFonts w:ascii="Tahoma" w:hAnsi="Tahoma" w:cs="Tahoma"/>
          <w:b/>
          <w:sz w:val="22"/>
          <w:szCs w:val="22"/>
        </w:rPr>
        <w:t>8</w:t>
      </w:r>
      <w:r w:rsidRPr="00037A0E">
        <w:rPr>
          <w:rFonts w:ascii="Tahoma" w:hAnsi="Tahoma" w:cs="Tahoma"/>
          <w:b/>
          <w:sz w:val="22"/>
          <w:szCs w:val="22"/>
        </w:rPr>
        <w:t xml:space="preserve">  RESPONSABILITATEA PENTRU PIERDERI ŞI PAGUBE</w:t>
      </w:r>
    </w:p>
    <w:p w:rsidR="003215F7" w:rsidRPr="009E3A76" w:rsidRDefault="003215F7" w:rsidP="00B348AB">
      <w:pPr>
        <w:pStyle w:val="ListParagraph"/>
        <w:numPr>
          <w:ilvl w:val="1"/>
          <w:numId w:val="20"/>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O parte nu va răspunde faţă de cealaltă parte pentru pierderile sau pagubele directe, decurgând din tranzacţionarea pe </w:t>
      </w:r>
      <w:r w:rsidR="00B348AB" w:rsidRPr="00B348AB">
        <w:rPr>
          <w:rFonts w:ascii="Tahoma" w:hAnsi="Tahoma" w:cs="Tahoma"/>
          <w:sz w:val="22"/>
          <w:szCs w:val="22"/>
        </w:rPr>
        <w:t>PCCB-NC</w:t>
      </w:r>
      <w:r w:rsidRPr="009E3A76">
        <w:rPr>
          <w:rFonts w:ascii="Tahoma" w:hAnsi="Tahoma" w:cs="Tahoma"/>
          <w:sz w:val="22"/>
          <w:szCs w:val="22"/>
        </w:rPr>
        <w:t>, cu condiţia să fi luat toate măsurile posibile şi necesare pentru prevenirea unor asemenea pierderi sau pagube.</w:t>
      </w:r>
    </w:p>
    <w:p w:rsidR="003215F7" w:rsidRPr="00037A0E" w:rsidRDefault="003215F7" w:rsidP="00C66EF9">
      <w:pPr>
        <w:pStyle w:val="ListParagraph"/>
        <w:numPr>
          <w:ilvl w:val="1"/>
          <w:numId w:val="20"/>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O parte nu va răspunde faţă de cealaltă parte pentru pierderile sau pagubele indirecte, incidentale decurgând din tranzacţionarea pe </w:t>
      </w:r>
      <w:r w:rsidR="00C66EF9" w:rsidRPr="00C66EF9">
        <w:rPr>
          <w:rFonts w:ascii="Tahoma" w:hAnsi="Tahoma" w:cs="Tahoma"/>
          <w:sz w:val="22"/>
          <w:szCs w:val="22"/>
        </w:rPr>
        <w:t>PCCB-NC</w:t>
      </w:r>
      <w:r w:rsidRPr="00037A0E">
        <w:rPr>
          <w:rFonts w:ascii="Tahoma" w:hAnsi="Tahoma" w:cs="Tahoma"/>
          <w:sz w:val="22"/>
          <w:szCs w:val="22"/>
        </w:rPr>
        <w:t xml:space="preserve">, cu excepţia cazului în care asemenea pierderi sau pagube s-au produs ca urmare a unei </w:t>
      </w:r>
      <w:r w:rsidR="00B945E6">
        <w:rPr>
          <w:rFonts w:ascii="Tahoma" w:hAnsi="Tahoma" w:cs="Tahoma"/>
          <w:sz w:val="22"/>
          <w:szCs w:val="22"/>
        </w:rPr>
        <w:t>culpe</w:t>
      </w:r>
      <w:r w:rsidRPr="00037A0E">
        <w:rPr>
          <w:rFonts w:ascii="Tahoma" w:hAnsi="Tahoma" w:cs="Tahoma"/>
          <w:sz w:val="22"/>
          <w:szCs w:val="22"/>
        </w:rPr>
        <w:t xml:space="preserve"> sau a unei acţiuni intenţionate.</w:t>
      </w:r>
    </w:p>
    <w:p w:rsidR="003215F7" w:rsidRPr="00037A0E" w:rsidRDefault="003215F7" w:rsidP="00190DBB">
      <w:pPr>
        <w:pStyle w:val="ListParagraph"/>
        <w:numPr>
          <w:ilvl w:val="1"/>
          <w:numId w:val="20"/>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Cu excepția </w:t>
      </w:r>
      <w:r w:rsidR="00B945E6">
        <w:rPr>
          <w:rFonts w:ascii="Tahoma" w:hAnsi="Tahoma" w:cs="Tahoma"/>
          <w:sz w:val="22"/>
          <w:szCs w:val="22"/>
        </w:rPr>
        <w:t>culpei</w:t>
      </w:r>
      <w:r w:rsidRPr="00037A0E">
        <w:rPr>
          <w:rFonts w:ascii="Tahoma" w:hAnsi="Tahoma" w:cs="Tahoma"/>
          <w:sz w:val="22"/>
          <w:szCs w:val="22"/>
        </w:rPr>
        <w:t xml:space="preserve"> sau a unei acțiuni intenționate, OPCOM SA nu va răspunde pentru nicio pierdere sau pagubă directă și/sau indirectă ori incidentală cauzată de, dar fără a se limita la, următoarele situații:</w:t>
      </w:r>
    </w:p>
    <w:p w:rsidR="003215F7" w:rsidRPr="00037A0E" w:rsidRDefault="003215F7" w:rsidP="00190DBB">
      <w:pPr>
        <w:numPr>
          <w:ilvl w:val="0"/>
          <w:numId w:val="2"/>
        </w:numPr>
        <w:spacing w:before="120" w:after="120" w:line="360" w:lineRule="auto"/>
        <w:ind w:right="-296"/>
        <w:jc w:val="both"/>
        <w:rPr>
          <w:rFonts w:ascii="Tahoma" w:hAnsi="Tahoma" w:cs="Tahoma"/>
          <w:sz w:val="22"/>
          <w:szCs w:val="22"/>
        </w:rPr>
      </w:pPr>
      <w:r w:rsidRPr="00037A0E">
        <w:rPr>
          <w:rFonts w:ascii="Tahoma" w:hAnsi="Tahoma" w:cs="Tahoma"/>
          <w:sz w:val="22"/>
          <w:szCs w:val="22"/>
        </w:rPr>
        <w:t>Disfuncționalitatea totală sau parțială ori altă defecțiune a Platformei de tranzacționare indiferent de cauza care a generat-o;</w:t>
      </w:r>
    </w:p>
    <w:p w:rsidR="003215F7" w:rsidRPr="00037A0E" w:rsidRDefault="003215F7" w:rsidP="00190DBB">
      <w:pPr>
        <w:numPr>
          <w:ilvl w:val="0"/>
          <w:numId w:val="2"/>
        </w:numPr>
        <w:spacing w:before="120" w:after="120" w:line="360" w:lineRule="auto"/>
        <w:ind w:right="-296"/>
        <w:jc w:val="both"/>
        <w:rPr>
          <w:rFonts w:ascii="Tahoma" w:hAnsi="Tahoma" w:cs="Tahoma"/>
          <w:sz w:val="22"/>
          <w:szCs w:val="22"/>
        </w:rPr>
      </w:pPr>
      <w:r w:rsidRPr="00037A0E">
        <w:rPr>
          <w:rFonts w:ascii="Tahoma" w:hAnsi="Tahoma" w:cs="Tahoma"/>
          <w:sz w:val="22"/>
          <w:szCs w:val="22"/>
        </w:rPr>
        <w:t>Nefuncționarea, suspendarea ori întreruperea din orice cauze a căilor de comunicație cu OPCOM SA;</w:t>
      </w:r>
    </w:p>
    <w:p w:rsidR="003215F7" w:rsidRPr="00037A0E" w:rsidRDefault="003215F7" w:rsidP="00C66EF9">
      <w:pPr>
        <w:numPr>
          <w:ilvl w:val="0"/>
          <w:numId w:val="2"/>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Nerespectarea de către </w:t>
      </w:r>
      <w:r w:rsidR="00103571">
        <w:rPr>
          <w:rFonts w:ascii="Tahoma" w:hAnsi="Tahoma" w:cs="Tahoma"/>
          <w:sz w:val="22"/>
          <w:szCs w:val="22"/>
        </w:rPr>
        <w:t>P</w:t>
      </w:r>
      <w:r w:rsidRPr="00037A0E">
        <w:rPr>
          <w:rFonts w:ascii="Tahoma" w:hAnsi="Tahoma" w:cs="Tahoma"/>
          <w:sz w:val="22"/>
          <w:szCs w:val="22"/>
        </w:rPr>
        <w:t xml:space="preserve">articipanții la </w:t>
      </w:r>
      <w:r w:rsidR="00C66EF9" w:rsidRPr="00C66EF9">
        <w:rPr>
          <w:rFonts w:ascii="Tahoma" w:hAnsi="Tahoma" w:cs="Tahoma"/>
          <w:sz w:val="22"/>
          <w:szCs w:val="22"/>
        </w:rPr>
        <w:t>PCCB-NC</w:t>
      </w:r>
      <w:r w:rsidRPr="00037A0E">
        <w:rPr>
          <w:rFonts w:ascii="Tahoma" w:hAnsi="Tahoma" w:cs="Tahoma"/>
          <w:sz w:val="22"/>
          <w:szCs w:val="22"/>
        </w:rPr>
        <w:t xml:space="preserve"> a instrucțiunilor de instalare, configurare </w:t>
      </w:r>
      <w:r w:rsidR="002B4CB8">
        <w:rPr>
          <w:rFonts w:ascii="Tahoma" w:hAnsi="Tahoma" w:cs="Tahoma"/>
          <w:sz w:val="22"/>
          <w:szCs w:val="22"/>
        </w:rPr>
        <w:t>ș</w:t>
      </w:r>
      <w:r w:rsidRPr="00037A0E">
        <w:rPr>
          <w:rFonts w:ascii="Tahoma" w:hAnsi="Tahoma" w:cs="Tahoma"/>
          <w:sz w:val="22"/>
          <w:szCs w:val="22"/>
        </w:rPr>
        <w:t xml:space="preserve">i utilizare a sistemului utilizat de Platforma de tranzacționare pentru </w:t>
      </w:r>
      <w:r w:rsidR="00C66EF9" w:rsidRPr="00C66EF9">
        <w:rPr>
          <w:rFonts w:ascii="Tahoma" w:hAnsi="Tahoma" w:cs="Tahoma"/>
          <w:sz w:val="22"/>
          <w:szCs w:val="22"/>
        </w:rPr>
        <w:t>PCCB-NC</w:t>
      </w:r>
      <w:r w:rsidRPr="00037A0E">
        <w:rPr>
          <w:rFonts w:ascii="Tahoma" w:hAnsi="Tahoma" w:cs="Tahoma"/>
          <w:sz w:val="22"/>
          <w:szCs w:val="22"/>
        </w:rPr>
        <w:t xml:space="preserve">;  </w:t>
      </w:r>
    </w:p>
    <w:p w:rsidR="003215F7" w:rsidRPr="00037A0E" w:rsidRDefault="00C66EF9" w:rsidP="00C66EF9">
      <w:pPr>
        <w:numPr>
          <w:ilvl w:val="0"/>
          <w:numId w:val="2"/>
        </w:numPr>
        <w:spacing w:before="120" w:after="120" w:line="360" w:lineRule="auto"/>
        <w:ind w:right="-296"/>
        <w:jc w:val="both"/>
        <w:rPr>
          <w:rFonts w:ascii="Tahoma" w:hAnsi="Tahoma" w:cs="Tahoma"/>
          <w:sz w:val="22"/>
          <w:szCs w:val="22"/>
        </w:rPr>
      </w:pPr>
      <w:r>
        <w:rPr>
          <w:rFonts w:ascii="Tahoma" w:hAnsi="Tahoma" w:cs="Tahoma"/>
          <w:sz w:val="22"/>
          <w:szCs w:val="22"/>
        </w:rPr>
        <w:t>Introducerea</w:t>
      </w:r>
      <w:r w:rsidR="003215F7" w:rsidRPr="00037A0E">
        <w:rPr>
          <w:rFonts w:ascii="Tahoma" w:hAnsi="Tahoma" w:cs="Tahoma"/>
          <w:sz w:val="22"/>
          <w:szCs w:val="22"/>
        </w:rPr>
        <w:t xml:space="preserve"> de către </w:t>
      </w:r>
      <w:r w:rsidR="00103571">
        <w:rPr>
          <w:rFonts w:ascii="Tahoma" w:hAnsi="Tahoma" w:cs="Tahoma"/>
          <w:sz w:val="22"/>
          <w:szCs w:val="22"/>
        </w:rPr>
        <w:t>P</w:t>
      </w:r>
      <w:r w:rsidR="003215F7" w:rsidRPr="00037A0E">
        <w:rPr>
          <w:rFonts w:ascii="Tahoma" w:hAnsi="Tahoma" w:cs="Tahoma"/>
          <w:sz w:val="22"/>
          <w:szCs w:val="22"/>
        </w:rPr>
        <w:t xml:space="preserve">articipanții la </w:t>
      </w:r>
      <w:r w:rsidRPr="00C66EF9">
        <w:rPr>
          <w:rFonts w:ascii="Tahoma" w:hAnsi="Tahoma" w:cs="Tahoma"/>
          <w:sz w:val="22"/>
          <w:szCs w:val="22"/>
        </w:rPr>
        <w:t>PCCB-NC</w:t>
      </w:r>
      <w:r w:rsidR="003215F7" w:rsidRPr="00037A0E">
        <w:rPr>
          <w:rFonts w:ascii="Tahoma" w:hAnsi="Tahoma" w:cs="Tahoma"/>
          <w:sz w:val="22"/>
          <w:szCs w:val="22"/>
        </w:rPr>
        <w:t xml:space="preserve"> a unor oferte conținând erori.</w:t>
      </w:r>
    </w:p>
    <w:p w:rsidR="003215F7" w:rsidRPr="00037A0E" w:rsidRDefault="003215F7" w:rsidP="00190DBB">
      <w:pPr>
        <w:spacing w:line="360" w:lineRule="auto"/>
        <w:ind w:right="-296"/>
        <w:jc w:val="both"/>
        <w:rPr>
          <w:rFonts w:ascii="Tahoma" w:hAnsi="Tahoma" w:cs="Tahoma"/>
          <w:b/>
          <w:sz w:val="22"/>
          <w:szCs w:val="22"/>
        </w:rPr>
      </w:pPr>
      <w:bookmarkStart w:id="0" w:name="_GoBack"/>
      <w:bookmarkEnd w:id="0"/>
      <w:r w:rsidRPr="00037A0E">
        <w:rPr>
          <w:rFonts w:ascii="Tahoma" w:hAnsi="Tahoma" w:cs="Tahoma"/>
          <w:b/>
          <w:sz w:val="22"/>
          <w:szCs w:val="22"/>
        </w:rPr>
        <w:t xml:space="preserve">Art. </w:t>
      </w:r>
      <w:r w:rsidR="009E3A76">
        <w:rPr>
          <w:rFonts w:ascii="Tahoma" w:hAnsi="Tahoma" w:cs="Tahoma"/>
          <w:b/>
          <w:sz w:val="22"/>
          <w:szCs w:val="22"/>
        </w:rPr>
        <w:t>9</w:t>
      </w:r>
      <w:r w:rsidRPr="00037A0E">
        <w:rPr>
          <w:rFonts w:ascii="Tahoma" w:hAnsi="Tahoma" w:cs="Tahoma"/>
          <w:b/>
          <w:sz w:val="22"/>
          <w:szCs w:val="22"/>
        </w:rPr>
        <w:t xml:space="preserve">  ÎNCETAREA CONVENŢIEI</w:t>
      </w:r>
    </w:p>
    <w:p w:rsidR="003215F7" w:rsidRPr="009E3A76" w:rsidRDefault="003215F7" w:rsidP="00190DBB">
      <w:pPr>
        <w:pStyle w:val="ListParagraph"/>
        <w:numPr>
          <w:ilvl w:val="1"/>
          <w:numId w:val="21"/>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Participantul la </w:t>
      </w:r>
      <w:r w:rsidR="00C66EF9" w:rsidRPr="00B348AB">
        <w:rPr>
          <w:rFonts w:ascii="Tahoma" w:hAnsi="Tahoma" w:cs="Tahoma"/>
          <w:sz w:val="22"/>
          <w:szCs w:val="22"/>
        </w:rPr>
        <w:t>PCCB-NC</w:t>
      </w:r>
      <w:r w:rsidR="00FA4515" w:rsidRPr="009E3A76">
        <w:rPr>
          <w:rFonts w:ascii="Tahoma" w:hAnsi="Tahoma" w:cs="Tahoma"/>
          <w:sz w:val="22"/>
          <w:szCs w:val="22"/>
        </w:rPr>
        <w:t xml:space="preserve"> </w:t>
      </w:r>
      <w:r w:rsidRPr="009E3A76">
        <w:rPr>
          <w:rFonts w:ascii="Tahoma" w:hAnsi="Tahoma" w:cs="Tahoma"/>
          <w:sz w:val="22"/>
          <w:szCs w:val="22"/>
        </w:rPr>
        <w:t xml:space="preserve">poate denunţa unilateral prezenta Convenţie în termen de cel puţin </w:t>
      </w:r>
      <w:r w:rsidR="002758BE" w:rsidRPr="009E3A76">
        <w:rPr>
          <w:rFonts w:ascii="Tahoma" w:hAnsi="Tahoma" w:cs="Tahoma"/>
          <w:sz w:val="22"/>
          <w:szCs w:val="22"/>
        </w:rPr>
        <w:t xml:space="preserve">10 zile </w:t>
      </w:r>
      <w:r w:rsidR="00AA6C07" w:rsidRPr="009E3A76">
        <w:rPr>
          <w:rFonts w:ascii="Tahoma" w:hAnsi="Tahoma" w:cs="Tahoma"/>
          <w:sz w:val="22"/>
          <w:szCs w:val="22"/>
        </w:rPr>
        <w:t>lucrătoare</w:t>
      </w:r>
      <w:r w:rsidRPr="009E3A76">
        <w:rPr>
          <w:rFonts w:ascii="Tahoma" w:hAnsi="Tahoma" w:cs="Tahoma"/>
          <w:sz w:val="22"/>
          <w:szCs w:val="22"/>
        </w:rPr>
        <w:t xml:space="preserve"> de la data notificării scrise prealabil transmisă în acest sens către OPCOM SA, fără ca acest lucru să afecteze îndeplinirea obligaţiilor de plată existente sau în curs la data încetării Convenţiei.</w:t>
      </w:r>
    </w:p>
    <w:p w:rsidR="003215F7" w:rsidRPr="00037A0E" w:rsidRDefault="003215F7" w:rsidP="00190DBB">
      <w:pPr>
        <w:pStyle w:val="ListParagraph"/>
        <w:numPr>
          <w:ilvl w:val="1"/>
          <w:numId w:val="21"/>
        </w:numPr>
        <w:spacing w:before="120" w:after="120" w:line="360" w:lineRule="auto"/>
        <w:ind w:right="-296"/>
        <w:jc w:val="both"/>
        <w:rPr>
          <w:rFonts w:ascii="Tahoma" w:hAnsi="Tahoma" w:cs="Tahoma"/>
          <w:sz w:val="22"/>
          <w:szCs w:val="22"/>
        </w:rPr>
      </w:pPr>
      <w:r w:rsidRPr="00037A0E">
        <w:rPr>
          <w:rFonts w:ascii="Tahoma" w:hAnsi="Tahoma" w:cs="Tahoma"/>
          <w:sz w:val="22"/>
          <w:szCs w:val="22"/>
        </w:rPr>
        <w:t>În cazul în care</w:t>
      </w:r>
      <w:r w:rsidR="009E3A76">
        <w:rPr>
          <w:rFonts w:ascii="Tahoma" w:hAnsi="Tahoma" w:cs="Tahoma"/>
          <w:sz w:val="22"/>
          <w:szCs w:val="22"/>
        </w:rPr>
        <w:t>,</w:t>
      </w:r>
      <w:r w:rsidR="009E3A76" w:rsidRPr="009E3A76">
        <w:rPr>
          <w:rFonts w:ascii="Tahoma" w:hAnsi="Tahoma" w:cs="Tahoma"/>
          <w:sz w:val="22"/>
          <w:szCs w:val="22"/>
        </w:rPr>
        <w:t xml:space="preserve"> </w:t>
      </w:r>
      <w:r w:rsidR="009E3A76">
        <w:rPr>
          <w:rFonts w:ascii="Tahoma" w:hAnsi="Tahoma" w:cs="Tahoma"/>
          <w:sz w:val="22"/>
          <w:szCs w:val="22"/>
        </w:rPr>
        <w:t>după consultarea publică desfășurată de OPCOM SA,</w:t>
      </w:r>
      <w:r w:rsidRPr="00037A0E">
        <w:rPr>
          <w:rFonts w:ascii="Tahoma" w:hAnsi="Tahoma" w:cs="Tahoma"/>
          <w:sz w:val="22"/>
          <w:szCs w:val="22"/>
        </w:rPr>
        <w:t xml:space="preserve"> textul Convenţiei este revizuit iar revizia </w:t>
      </w:r>
      <w:r w:rsidR="009E3A76">
        <w:rPr>
          <w:rFonts w:ascii="Tahoma" w:hAnsi="Tahoma" w:cs="Tahoma"/>
          <w:sz w:val="22"/>
          <w:szCs w:val="22"/>
        </w:rPr>
        <w:t>avizat</w:t>
      </w:r>
      <w:r w:rsidRPr="00037A0E">
        <w:rPr>
          <w:rFonts w:ascii="Tahoma" w:hAnsi="Tahoma" w:cs="Tahoma"/>
          <w:sz w:val="22"/>
          <w:szCs w:val="22"/>
        </w:rPr>
        <w:t>ă de către Autoritatea Națională de Reglementare în Domeniul Energiei nu este acceptată de către Participant, acesta poate decide încetarea aplicabilităţii Convenţiei de participare, cu respectarea prevederilor procedurilor operaţionale specifice. În astfel de situații, Convenția se va aplica p</w:t>
      </w:r>
      <w:r w:rsidR="00460A99">
        <w:rPr>
          <w:rFonts w:ascii="Tahoma" w:hAnsi="Tahoma" w:cs="Tahoma"/>
          <w:sz w:val="22"/>
          <w:szCs w:val="22"/>
        </w:rPr>
        <w:t>â</w:t>
      </w:r>
      <w:r w:rsidRPr="00037A0E">
        <w:rPr>
          <w:rFonts w:ascii="Tahoma" w:hAnsi="Tahoma" w:cs="Tahoma"/>
          <w:sz w:val="22"/>
          <w:szCs w:val="22"/>
        </w:rPr>
        <w:t>n</w:t>
      </w:r>
      <w:r w:rsidR="00460A99">
        <w:rPr>
          <w:rFonts w:ascii="Tahoma" w:hAnsi="Tahoma" w:cs="Tahoma"/>
          <w:sz w:val="22"/>
          <w:szCs w:val="22"/>
        </w:rPr>
        <w:t>ă</w:t>
      </w:r>
      <w:r w:rsidRPr="00037A0E">
        <w:rPr>
          <w:rFonts w:ascii="Tahoma" w:hAnsi="Tahoma" w:cs="Tahoma"/>
          <w:sz w:val="22"/>
          <w:szCs w:val="22"/>
        </w:rPr>
        <w:t xml:space="preserve"> la încetarea aplicabilității acesteia în versiunea nemodificată.</w:t>
      </w:r>
    </w:p>
    <w:p w:rsidR="003215F7" w:rsidRPr="00037A0E" w:rsidRDefault="003215F7" w:rsidP="00C66EF9">
      <w:pPr>
        <w:pStyle w:val="ListParagraph"/>
        <w:numPr>
          <w:ilvl w:val="1"/>
          <w:numId w:val="2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Prezenta Convenţie se consideră reziliată de plin drept, fără punere în întârziere, fără a fi necesară acordarea unui termen de preaviz, fără intervenţia instanţei de judecată şi fără altă formalitate prealabilă de la data la care OPCOM SA a fost informat asupra faptului că Participantului i-a fost retrasă licenţa, în cazul în care OPCOM SA este informată de către o instituție abilitată că Participantul se află în incapacitate de </w:t>
      </w:r>
      <w:r w:rsidRPr="00037A0E">
        <w:rPr>
          <w:rFonts w:ascii="Tahoma" w:hAnsi="Tahoma" w:cs="Tahoma"/>
          <w:sz w:val="22"/>
          <w:szCs w:val="22"/>
        </w:rPr>
        <w:lastRenderedPageBreak/>
        <w:t xml:space="preserve">îndeplinire a propriilor obligaţii, respectiv în cazul în care Participantul la Piață </w:t>
      </w:r>
      <w:r w:rsidR="00B945E6" w:rsidRPr="00B945E6">
        <w:rPr>
          <w:rFonts w:ascii="Tahoma" w:hAnsi="Tahoma" w:cs="Tahoma"/>
          <w:sz w:val="22"/>
          <w:szCs w:val="22"/>
        </w:rPr>
        <w:t>nu dovedește încetarea cauzelor</w:t>
      </w:r>
      <w:r w:rsidRPr="00037A0E">
        <w:rPr>
          <w:rFonts w:ascii="Tahoma" w:hAnsi="Tahoma" w:cs="Tahoma"/>
          <w:sz w:val="22"/>
          <w:szCs w:val="22"/>
        </w:rPr>
        <w:t xml:space="preserve"> care au condus la suspendarea sa</w:t>
      </w:r>
      <w:r w:rsidR="007155FB" w:rsidRPr="007155FB">
        <w:rPr>
          <w:rFonts w:ascii="Tahoma" w:hAnsi="Tahoma" w:cs="Tahoma"/>
          <w:sz w:val="22"/>
          <w:szCs w:val="22"/>
        </w:rPr>
        <w:t xml:space="preserve"> </w:t>
      </w:r>
      <w:r w:rsidR="007155FB">
        <w:rPr>
          <w:rFonts w:ascii="Tahoma" w:hAnsi="Tahoma" w:cs="Tahoma"/>
          <w:sz w:val="22"/>
          <w:szCs w:val="22"/>
        </w:rPr>
        <w:t xml:space="preserve">în termenul precizat în procedura </w:t>
      </w:r>
      <w:r w:rsidR="007155FB" w:rsidRPr="00AC410F">
        <w:rPr>
          <w:rFonts w:ascii="Tahoma" w:hAnsi="Tahoma" w:cs="Tahoma"/>
          <w:sz w:val="22"/>
          <w:szCs w:val="22"/>
        </w:rPr>
        <w:t xml:space="preserve">aplicabilă pentru înregistrarea participanților la </w:t>
      </w:r>
      <w:r w:rsidR="00C66EF9" w:rsidRPr="00C66EF9">
        <w:rPr>
          <w:rFonts w:ascii="Tahoma" w:hAnsi="Tahoma" w:cs="Tahoma"/>
          <w:sz w:val="22"/>
          <w:szCs w:val="22"/>
        </w:rPr>
        <w:t>PCCB-NC</w:t>
      </w:r>
      <w:r w:rsidRPr="00037A0E">
        <w:rPr>
          <w:rFonts w:ascii="Tahoma" w:hAnsi="Tahoma" w:cs="Tahoma"/>
          <w:sz w:val="22"/>
          <w:szCs w:val="22"/>
        </w:rPr>
        <w:t>.</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 xml:space="preserve">Art. </w:t>
      </w:r>
      <w:r w:rsidR="009E3A76">
        <w:rPr>
          <w:rFonts w:ascii="Tahoma" w:hAnsi="Tahoma" w:cs="Tahoma"/>
          <w:b/>
          <w:sz w:val="22"/>
          <w:szCs w:val="22"/>
        </w:rPr>
        <w:t xml:space="preserve">10 </w:t>
      </w:r>
      <w:r w:rsidR="00760093">
        <w:rPr>
          <w:rFonts w:ascii="Tahoma" w:hAnsi="Tahoma" w:cs="Tahoma"/>
          <w:b/>
          <w:sz w:val="22"/>
          <w:szCs w:val="22"/>
        </w:rPr>
        <w:t xml:space="preserve">DOCUMENTE DE REFERINȚĂ ȘI </w:t>
      </w:r>
      <w:r w:rsidRPr="00037A0E">
        <w:rPr>
          <w:rFonts w:ascii="Tahoma" w:hAnsi="Tahoma" w:cs="Tahoma"/>
          <w:b/>
          <w:sz w:val="22"/>
          <w:szCs w:val="22"/>
        </w:rPr>
        <w:t>LEGEA APLICABILĂ</w:t>
      </w:r>
    </w:p>
    <w:p w:rsidR="003F64F8" w:rsidRPr="009E3A76" w:rsidRDefault="00760093" w:rsidP="00190DBB">
      <w:pPr>
        <w:pStyle w:val="ListParagraph"/>
        <w:numPr>
          <w:ilvl w:val="1"/>
          <w:numId w:val="22"/>
        </w:numPr>
        <w:spacing w:before="120" w:after="120" w:line="360" w:lineRule="auto"/>
        <w:ind w:right="-296"/>
        <w:jc w:val="both"/>
        <w:rPr>
          <w:rFonts w:ascii="Tahoma" w:hAnsi="Tahoma" w:cs="Tahoma"/>
          <w:sz w:val="22"/>
          <w:szCs w:val="22"/>
        </w:rPr>
      </w:pPr>
      <w:r w:rsidRPr="009E3A76">
        <w:rPr>
          <w:rFonts w:ascii="Tahoma" w:hAnsi="Tahoma" w:cs="Tahoma"/>
          <w:sz w:val="22"/>
          <w:szCs w:val="22"/>
        </w:rPr>
        <w:t>Documentele de referință pentru aplicarea prevederilor prezentei Convenții sunt:</w:t>
      </w:r>
    </w:p>
    <w:p w:rsidR="00760093" w:rsidRPr="00760093" w:rsidRDefault="000D0B97" w:rsidP="000D0B97">
      <w:pPr>
        <w:pStyle w:val="ListParagraph"/>
        <w:numPr>
          <w:ilvl w:val="2"/>
          <w:numId w:val="16"/>
        </w:numPr>
        <w:spacing w:before="120" w:after="120" w:line="360" w:lineRule="auto"/>
        <w:ind w:right="-296"/>
        <w:jc w:val="both"/>
        <w:rPr>
          <w:rFonts w:ascii="Tahoma" w:hAnsi="Tahoma" w:cs="Tahoma"/>
          <w:sz w:val="22"/>
          <w:szCs w:val="22"/>
        </w:rPr>
      </w:pPr>
      <w:r w:rsidRPr="000D0B97">
        <w:rPr>
          <w:rFonts w:ascii="Tahoma" w:hAnsi="Tahoma" w:cs="Tahoma"/>
          <w:sz w:val="22"/>
          <w:szCs w:val="22"/>
        </w:rPr>
        <w:t>Regulamentul privind modalitățile de încheiere a contractelor bilaterale de energie electrică prin licitație extinsă și negociere continuă și prin contracte de procesare, aprobat prin Ordinul preşedintelui ANRE nr. 78/14.08.2014</w:t>
      </w:r>
      <w:r w:rsidR="00D059FF">
        <w:rPr>
          <w:rFonts w:ascii="Tahoma" w:hAnsi="Tahoma" w:cs="Tahoma"/>
          <w:sz w:val="22"/>
          <w:szCs w:val="22"/>
        </w:rPr>
        <w:t>;</w:t>
      </w:r>
    </w:p>
    <w:p w:rsidR="00423DB0" w:rsidRPr="00423DB0" w:rsidRDefault="000D0B97" w:rsidP="00423DB0">
      <w:pPr>
        <w:pStyle w:val="ListParagraph"/>
        <w:numPr>
          <w:ilvl w:val="2"/>
          <w:numId w:val="16"/>
        </w:numPr>
        <w:spacing w:line="360" w:lineRule="auto"/>
        <w:jc w:val="both"/>
        <w:rPr>
          <w:rFonts w:ascii="Tahoma" w:hAnsi="Tahoma" w:cs="Tahoma"/>
          <w:sz w:val="22"/>
          <w:szCs w:val="22"/>
        </w:rPr>
      </w:pPr>
      <w:r w:rsidRPr="00423DB0">
        <w:rPr>
          <w:rFonts w:ascii="Tahoma" w:hAnsi="Tahoma" w:cs="Tahoma"/>
          <w:sz w:val="22"/>
          <w:szCs w:val="22"/>
        </w:rPr>
        <w:t xml:space="preserve">Procedura privind </w:t>
      </w:r>
      <w:r w:rsidR="00423DB0" w:rsidRPr="00423DB0">
        <w:rPr>
          <w:rFonts w:ascii="Tahoma" w:hAnsi="Tahoma" w:cs="Tahoma"/>
          <w:sz w:val="22"/>
          <w:szCs w:val="22"/>
        </w:rPr>
        <w:t xml:space="preserve">privind modalitatea de tranzacţionare pe piaţa centralizată a contractelor bilaterale de energie electrică conform căreia contractele sunt atribuite prin negociere continuă </w:t>
      </w:r>
      <w:r w:rsidR="007338AF">
        <w:rPr>
          <w:rFonts w:ascii="Tahoma" w:hAnsi="Tahoma" w:cs="Tahoma"/>
          <w:sz w:val="22"/>
          <w:szCs w:val="22"/>
        </w:rPr>
        <w:t>(PCCB-NC)</w:t>
      </w:r>
      <w:r w:rsidR="00423DB0" w:rsidRPr="00423DB0">
        <w:rPr>
          <w:rFonts w:ascii="Tahoma" w:hAnsi="Tahoma" w:cs="Tahoma"/>
          <w:sz w:val="22"/>
          <w:szCs w:val="22"/>
        </w:rPr>
        <w:t>;</w:t>
      </w:r>
    </w:p>
    <w:p w:rsidR="00D059FF" w:rsidRDefault="000D0B97" w:rsidP="000D0B97">
      <w:pPr>
        <w:pStyle w:val="ListParagraph"/>
        <w:numPr>
          <w:ilvl w:val="2"/>
          <w:numId w:val="16"/>
        </w:numPr>
        <w:spacing w:before="120" w:after="120" w:line="360" w:lineRule="auto"/>
        <w:ind w:right="-296"/>
        <w:jc w:val="both"/>
        <w:rPr>
          <w:rFonts w:ascii="Tahoma" w:hAnsi="Tahoma" w:cs="Tahoma"/>
          <w:sz w:val="22"/>
          <w:szCs w:val="22"/>
        </w:rPr>
      </w:pPr>
      <w:r w:rsidRPr="000D0B97">
        <w:rPr>
          <w:rFonts w:ascii="Tahoma" w:hAnsi="Tahoma" w:cs="Tahoma"/>
          <w:sz w:val="22"/>
          <w:szCs w:val="22"/>
        </w:rPr>
        <w:t>Procedur</w:t>
      </w:r>
      <w:r w:rsidR="00423DB0">
        <w:rPr>
          <w:rFonts w:ascii="Tahoma" w:hAnsi="Tahoma" w:cs="Tahoma"/>
          <w:sz w:val="22"/>
          <w:szCs w:val="22"/>
        </w:rPr>
        <w:t>a</w:t>
      </w:r>
      <w:r w:rsidRPr="000D0B97">
        <w:rPr>
          <w:rFonts w:ascii="Tahoma" w:hAnsi="Tahoma" w:cs="Tahoma"/>
          <w:sz w:val="22"/>
          <w:szCs w:val="22"/>
        </w:rPr>
        <w:t xml:space="preserve"> privind înregistrarea participanților la piețele centralizate de energie </w:t>
      </w:r>
      <w:r w:rsidR="007E614A" w:rsidRPr="000D0B97">
        <w:rPr>
          <w:rFonts w:ascii="Tahoma" w:hAnsi="Tahoma" w:cs="Tahoma"/>
          <w:sz w:val="22"/>
          <w:szCs w:val="22"/>
        </w:rPr>
        <w:t>electric</w:t>
      </w:r>
      <w:r w:rsidR="007E614A">
        <w:rPr>
          <w:rFonts w:ascii="Tahoma" w:hAnsi="Tahoma" w:cs="Tahoma"/>
          <w:sz w:val="22"/>
          <w:szCs w:val="22"/>
        </w:rPr>
        <w:t>ă</w:t>
      </w:r>
      <w:r w:rsidR="007E614A" w:rsidRPr="000D0B97">
        <w:rPr>
          <w:rFonts w:ascii="Tahoma" w:hAnsi="Tahoma" w:cs="Tahoma"/>
          <w:sz w:val="22"/>
          <w:szCs w:val="22"/>
        </w:rPr>
        <w:t xml:space="preserve"> </w:t>
      </w:r>
      <w:r w:rsidRPr="000D0B97">
        <w:rPr>
          <w:rFonts w:ascii="Tahoma" w:hAnsi="Tahoma" w:cs="Tahoma"/>
          <w:sz w:val="22"/>
          <w:szCs w:val="22"/>
        </w:rPr>
        <w:t>administrate de OPCOM SA</w:t>
      </w:r>
      <w:r w:rsidR="00D059FF">
        <w:rPr>
          <w:rFonts w:ascii="Tahoma" w:hAnsi="Tahoma" w:cs="Tahoma"/>
          <w:sz w:val="22"/>
          <w:szCs w:val="22"/>
        </w:rPr>
        <w:t>;</w:t>
      </w:r>
    </w:p>
    <w:p w:rsidR="00423DB0" w:rsidRPr="00D059FF" w:rsidRDefault="00423DB0" w:rsidP="00423DB0">
      <w:pPr>
        <w:pStyle w:val="ListParagraph"/>
        <w:numPr>
          <w:ilvl w:val="2"/>
          <w:numId w:val="16"/>
        </w:numPr>
        <w:spacing w:before="120" w:after="120" w:line="360" w:lineRule="auto"/>
        <w:ind w:right="-296"/>
        <w:jc w:val="both"/>
        <w:rPr>
          <w:rFonts w:ascii="Tahoma" w:hAnsi="Tahoma" w:cs="Tahoma"/>
          <w:sz w:val="22"/>
          <w:szCs w:val="22"/>
        </w:rPr>
      </w:pPr>
      <w:r w:rsidRPr="00423DB0">
        <w:rPr>
          <w:rFonts w:ascii="Tahoma" w:hAnsi="Tahoma" w:cs="Tahoma"/>
          <w:sz w:val="22"/>
          <w:szCs w:val="22"/>
        </w:rPr>
        <w:t xml:space="preserve">Procedura </w:t>
      </w:r>
      <w:r w:rsidRPr="00972E99">
        <w:rPr>
          <w:rFonts w:ascii="Tahoma" w:hAnsi="Tahoma" w:cs="Tahoma"/>
          <w:sz w:val="22"/>
          <w:szCs w:val="22"/>
        </w:rPr>
        <w:t xml:space="preserve">privind modalitatea și termenele de plată ale tarifului reglementat practicat de operatorul pieței de energie electrică </w:t>
      </w:r>
      <w:r w:rsidR="007338AF">
        <w:rPr>
          <w:rFonts w:ascii="Tahoma" w:hAnsi="Tahoma" w:cs="Tahoma"/>
          <w:sz w:val="22"/>
          <w:szCs w:val="22"/>
        </w:rPr>
        <w:t>aplicabilă.</w:t>
      </w:r>
    </w:p>
    <w:p w:rsidR="003215F7" w:rsidRPr="00423DB0" w:rsidRDefault="003215F7" w:rsidP="00190DBB">
      <w:pPr>
        <w:pStyle w:val="ListParagraph"/>
        <w:numPr>
          <w:ilvl w:val="1"/>
          <w:numId w:val="22"/>
        </w:numPr>
        <w:spacing w:before="120" w:after="120" w:line="360" w:lineRule="auto"/>
        <w:ind w:right="-296"/>
        <w:jc w:val="both"/>
        <w:rPr>
          <w:rFonts w:ascii="Tahoma" w:hAnsi="Tahoma" w:cs="Tahoma"/>
          <w:sz w:val="22"/>
          <w:szCs w:val="22"/>
        </w:rPr>
      </w:pPr>
      <w:r w:rsidRPr="00423DB0">
        <w:rPr>
          <w:rFonts w:ascii="Tahoma" w:hAnsi="Tahoma" w:cs="Tahoma"/>
          <w:sz w:val="22"/>
          <w:szCs w:val="22"/>
        </w:rPr>
        <w:t>Prezenta Convenţie este guvernată şi interpretată potrivit legii române.</w:t>
      </w:r>
    </w:p>
    <w:p w:rsidR="003215F7" w:rsidRPr="00037A0E" w:rsidRDefault="003215F7" w:rsidP="00190DBB">
      <w:pPr>
        <w:pStyle w:val="ListParagraph"/>
        <w:numPr>
          <w:ilvl w:val="1"/>
          <w:numId w:val="22"/>
        </w:numPr>
        <w:spacing w:before="120" w:after="120" w:line="360" w:lineRule="auto"/>
        <w:ind w:right="-296"/>
        <w:jc w:val="both"/>
        <w:rPr>
          <w:rFonts w:ascii="Tahoma" w:hAnsi="Tahoma" w:cs="Tahoma"/>
          <w:sz w:val="22"/>
          <w:szCs w:val="22"/>
        </w:rPr>
      </w:pPr>
      <w:r w:rsidRPr="00037A0E">
        <w:rPr>
          <w:rFonts w:ascii="Tahoma" w:hAnsi="Tahoma" w:cs="Tahoma"/>
          <w:sz w:val="22"/>
          <w:szCs w:val="22"/>
        </w:rPr>
        <w:t>Orice neînțelegere sau dispută care se poate ivi între Părţi, în cadrul său în legătură cu executarea Convenţiei, inclusiv referitor la încheierea, executarea ori desfiinţarea sa, va fi soluţionată pe cale amiabilă, în termen de cel mult cincisprezece (15) zile calendaristice de la data notificării unei asemenea neînțelegeri sau/şi dispute. Dacă la expirarea acestui termen, ce va putea fi prelungit prin acordul Părţilor, acestea nu reuşesc să rezolve în mod amiabil neînțelegerea/divergenţa contractuală, fiecare Parte poate solicita ca disputa să se soluţioneze prin arbitrajul Curţii de Arbitraj Comercial Internațional de pe lângă Camera de Comerţ şi Industrie a României, în conformitate cu Regulile de procedură arbitrală ale acestei Curţi. Locul arbitrajului va fi la Bucureşti. Hotărârea arbitrală este definitivă şi obligatorie.</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Art. 1</w:t>
      </w:r>
      <w:r w:rsidR="009E3A76">
        <w:rPr>
          <w:rFonts w:ascii="Tahoma" w:hAnsi="Tahoma" w:cs="Tahoma"/>
          <w:b/>
          <w:sz w:val="22"/>
          <w:szCs w:val="22"/>
        </w:rPr>
        <w:t>1</w:t>
      </w:r>
      <w:r w:rsidRPr="00037A0E">
        <w:rPr>
          <w:rFonts w:ascii="Tahoma" w:hAnsi="Tahoma" w:cs="Tahoma"/>
          <w:b/>
          <w:sz w:val="22"/>
          <w:szCs w:val="22"/>
        </w:rPr>
        <w:t xml:space="preserve"> MODIFICĂRI ADUSE ANEXELOR LA CONVENŢIE</w:t>
      </w:r>
    </w:p>
    <w:p w:rsidR="003215F7" w:rsidRPr="009E3A76" w:rsidRDefault="003215F7" w:rsidP="00C224E2">
      <w:pPr>
        <w:pStyle w:val="ListParagraph"/>
        <w:numPr>
          <w:ilvl w:val="1"/>
          <w:numId w:val="23"/>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OPCOM SA poate propune ca urmare a iniţiativei proprii, a primirii unei sesizări din partea Participanților la </w:t>
      </w:r>
      <w:r w:rsidR="008E2A24" w:rsidRPr="009E3A76">
        <w:rPr>
          <w:rFonts w:ascii="Tahoma" w:hAnsi="Tahoma" w:cs="Tahoma"/>
          <w:sz w:val="22"/>
          <w:szCs w:val="22"/>
        </w:rPr>
        <w:t>PC</w:t>
      </w:r>
      <w:r w:rsidR="00C224E2">
        <w:rPr>
          <w:rFonts w:ascii="Tahoma" w:hAnsi="Tahoma" w:cs="Tahoma"/>
          <w:sz w:val="22"/>
          <w:szCs w:val="22"/>
        </w:rPr>
        <w:t>CB-NC</w:t>
      </w:r>
      <w:r w:rsidRPr="009E3A76">
        <w:rPr>
          <w:rFonts w:ascii="Tahoma" w:hAnsi="Tahoma" w:cs="Tahoma"/>
          <w:sz w:val="22"/>
          <w:szCs w:val="22"/>
        </w:rPr>
        <w:t xml:space="preserve"> sau a unei evidente necesităţi de conformitate cu modificările cadrului legislativ, modificarea şi/sau completarea Anexelor la prezenta Convenţie. </w:t>
      </w:r>
      <w:r w:rsidR="009E3A76">
        <w:rPr>
          <w:rFonts w:ascii="Tahoma" w:hAnsi="Tahoma" w:cs="Tahoma"/>
          <w:sz w:val="22"/>
          <w:szCs w:val="22"/>
        </w:rPr>
        <w:t xml:space="preserve">După consultarea publică, </w:t>
      </w:r>
      <w:r w:rsidR="009E3A76" w:rsidRPr="00037A0E">
        <w:rPr>
          <w:rFonts w:ascii="Tahoma" w:hAnsi="Tahoma" w:cs="Tahoma"/>
          <w:sz w:val="22"/>
          <w:szCs w:val="22"/>
        </w:rPr>
        <w:t xml:space="preserve">OPCOM SA va transmite respectivul document spre </w:t>
      </w:r>
      <w:r w:rsidR="009E3A76" w:rsidRPr="009E3A76">
        <w:rPr>
          <w:rFonts w:ascii="Tahoma" w:hAnsi="Tahoma" w:cs="Tahoma"/>
          <w:sz w:val="22"/>
          <w:szCs w:val="22"/>
        </w:rPr>
        <w:t>avizare, către Autoritatea Competentă. În termen de şapte (7) zile calendaristice de la data la care modificările şi/sau completările propuse de OPCOM SA au fost avizate,</w:t>
      </w:r>
      <w:r w:rsidR="009E3A76" w:rsidRPr="00037A0E">
        <w:rPr>
          <w:rFonts w:ascii="Tahoma" w:hAnsi="Tahoma" w:cs="Tahoma"/>
          <w:sz w:val="22"/>
          <w:szCs w:val="22"/>
        </w:rPr>
        <w:t xml:space="preserve"> dar nu mai târziu de data intrării în vigoare a documentului modificat</w:t>
      </w:r>
      <w:r w:rsidR="009E3A76">
        <w:rPr>
          <w:rFonts w:ascii="Tahoma" w:hAnsi="Tahoma" w:cs="Tahoma"/>
          <w:sz w:val="22"/>
          <w:szCs w:val="22"/>
        </w:rPr>
        <w:t>,</w:t>
      </w:r>
      <w:r w:rsidRPr="009E3A76">
        <w:rPr>
          <w:rFonts w:ascii="Tahoma" w:hAnsi="Tahoma" w:cs="Tahoma"/>
          <w:sz w:val="22"/>
          <w:szCs w:val="22"/>
        </w:rPr>
        <w:t xml:space="preserve"> OPCOM </w:t>
      </w:r>
      <w:r w:rsidRPr="009E3A76">
        <w:rPr>
          <w:rFonts w:ascii="Tahoma" w:hAnsi="Tahoma" w:cs="Tahoma"/>
          <w:sz w:val="22"/>
          <w:szCs w:val="22"/>
        </w:rPr>
        <w:lastRenderedPageBreak/>
        <w:t xml:space="preserve">SA are obligaţia să informeze Participanţii la </w:t>
      </w:r>
      <w:r w:rsidR="00C224E2" w:rsidRPr="00C224E2">
        <w:rPr>
          <w:rFonts w:ascii="Tahoma" w:hAnsi="Tahoma" w:cs="Tahoma"/>
          <w:sz w:val="22"/>
          <w:szCs w:val="22"/>
        </w:rPr>
        <w:t>PCCB-NC</w:t>
      </w:r>
      <w:r w:rsidRPr="009E3A76">
        <w:rPr>
          <w:rFonts w:ascii="Tahoma" w:hAnsi="Tahoma" w:cs="Tahoma"/>
          <w:sz w:val="22"/>
          <w:szCs w:val="22"/>
        </w:rPr>
        <w:t xml:space="preserve"> cu privire la modificările şi/sau completările aduse prin publicarea acestora pe pagina web </w:t>
      </w:r>
      <w:hyperlink r:id="rId16" w:history="1">
        <w:r w:rsidRPr="009E3A76">
          <w:rPr>
            <w:rStyle w:val="Hyperlink"/>
            <w:rFonts w:ascii="Tahoma" w:hAnsi="Tahoma" w:cs="Tahoma"/>
            <w:sz w:val="22"/>
            <w:szCs w:val="22"/>
          </w:rPr>
          <w:t>www.opcom.ro</w:t>
        </w:r>
      </w:hyperlink>
      <w:r w:rsidRPr="009E3A76">
        <w:rPr>
          <w:rFonts w:ascii="Tahoma" w:hAnsi="Tahoma" w:cs="Tahoma"/>
          <w:sz w:val="22"/>
          <w:szCs w:val="22"/>
        </w:rPr>
        <w:t>.</w:t>
      </w:r>
    </w:p>
    <w:p w:rsidR="003215F7" w:rsidRPr="00037A0E" w:rsidRDefault="003215F7" w:rsidP="00D16E8E">
      <w:pPr>
        <w:pStyle w:val="ListParagraph"/>
        <w:numPr>
          <w:ilvl w:val="1"/>
          <w:numId w:val="23"/>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Participanţii la </w:t>
      </w:r>
      <w:r w:rsidR="00C224E2" w:rsidRPr="00C224E2">
        <w:rPr>
          <w:rFonts w:ascii="Tahoma" w:hAnsi="Tahoma" w:cs="Tahoma"/>
          <w:sz w:val="22"/>
          <w:szCs w:val="22"/>
        </w:rPr>
        <w:t>PCCB-NC</w:t>
      </w:r>
      <w:r w:rsidRPr="00037A0E">
        <w:rPr>
          <w:rFonts w:ascii="Tahoma" w:hAnsi="Tahoma" w:cs="Tahoma"/>
          <w:sz w:val="22"/>
          <w:szCs w:val="22"/>
        </w:rPr>
        <w:t xml:space="preserve"> care nu acceptă modificările pot decide denunţarea unilaterală a Convenţiei de participare la </w:t>
      </w:r>
      <w:r w:rsidR="00D16E8E" w:rsidRPr="00D16E8E">
        <w:rPr>
          <w:rFonts w:ascii="Tahoma" w:hAnsi="Tahoma" w:cs="Tahoma"/>
          <w:sz w:val="22"/>
          <w:szCs w:val="22"/>
        </w:rPr>
        <w:t>PCCB-NC</w:t>
      </w:r>
      <w:r w:rsidRPr="00037A0E">
        <w:rPr>
          <w:rFonts w:ascii="Tahoma" w:hAnsi="Tahoma" w:cs="Tahoma"/>
          <w:sz w:val="22"/>
          <w:szCs w:val="22"/>
        </w:rPr>
        <w:t xml:space="preserve"> cu o notificare prealabilă scrisă. Încetarea efectelor Convenţiei de participare la </w:t>
      </w:r>
      <w:r w:rsidR="00C224E2" w:rsidRPr="00C224E2">
        <w:rPr>
          <w:rFonts w:ascii="Tahoma" w:hAnsi="Tahoma" w:cs="Tahoma"/>
          <w:sz w:val="22"/>
          <w:szCs w:val="22"/>
        </w:rPr>
        <w:t>PCCB-NC</w:t>
      </w:r>
      <w:r w:rsidRPr="00037A0E">
        <w:rPr>
          <w:rFonts w:ascii="Tahoma" w:hAnsi="Tahoma" w:cs="Tahoma"/>
          <w:sz w:val="22"/>
          <w:szCs w:val="22"/>
        </w:rPr>
        <w:t xml:space="preserve"> se va produce în termen de cincisprezece (15) zile calendaristice de la data primirii notificării de OPCOM SA, Convenţia şi Anexele sale aplicându-se în acest interval în versiune nemodificată. Dacă în termen de cincisprezece (15) zile calendaristice de la data aducerii la cunoștința publică a modificării Anexelor, Participantul la </w:t>
      </w:r>
      <w:r w:rsidR="00C224E2" w:rsidRPr="00C224E2">
        <w:rPr>
          <w:rFonts w:ascii="Tahoma" w:hAnsi="Tahoma" w:cs="Tahoma"/>
          <w:sz w:val="22"/>
          <w:szCs w:val="22"/>
        </w:rPr>
        <w:t>PCCB-NC</w:t>
      </w:r>
      <w:r w:rsidRPr="00037A0E">
        <w:rPr>
          <w:rFonts w:ascii="Tahoma" w:hAnsi="Tahoma" w:cs="Tahoma"/>
          <w:sz w:val="22"/>
          <w:szCs w:val="22"/>
        </w:rPr>
        <w:t xml:space="preserve"> nu denunţă unilateral Convenţia se va considera că acesta îşi însușește de plin drept noul conţinut al Anexelor.</w:t>
      </w:r>
    </w:p>
    <w:p w:rsidR="003215F7" w:rsidRPr="00037A0E" w:rsidRDefault="003215F7" w:rsidP="00190DBB">
      <w:pPr>
        <w:pStyle w:val="ListParagraph"/>
        <w:numPr>
          <w:ilvl w:val="1"/>
          <w:numId w:val="23"/>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Modificările şi/sau completările Anexelor intră în vigoare în termen de cincisprezece (15) zile calendaristice de la data la care acestea s-au făcut publice pe pagina web </w:t>
      </w:r>
      <w:hyperlink r:id="rId17" w:history="1">
        <w:r w:rsidR="00841A55" w:rsidRPr="009E3A76">
          <w:rPr>
            <w:rStyle w:val="Hyperlink"/>
            <w:rFonts w:ascii="Tahoma" w:hAnsi="Tahoma" w:cs="Tahoma"/>
            <w:sz w:val="22"/>
            <w:szCs w:val="22"/>
          </w:rPr>
          <w:t>www.opcom.ro</w:t>
        </w:r>
      </w:hyperlink>
      <w:r w:rsidRPr="00037A0E">
        <w:rPr>
          <w:rFonts w:ascii="Tahoma" w:hAnsi="Tahoma" w:cs="Tahoma"/>
          <w:sz w:val="22"/>
          <w:szCs w:val="22"/>
        </w:rPr>
        <w:t>, cu excepţia cazului în care modificările şi/sau completările sunt impuse de schimbarea cadrului legislativ. În această din urmă situaţie, modificările şi/completările Anexelor intră în vigoare odată cu intrarea în vigoare a modificărilor legislative respective.</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Art. 1</w:t>
      </w:r>
      <w:r w:rsidR="009E3A76">
        <w:rPr>
          <w:rFonts w:ascii="Tahoma" w:hAnsi="Tahoma" w:cs="Tahoma"/>
          <w:b/>
          <w:sz w:val="22"/>
          <w:szCs w:val="22"/>
        </w:rPr>
        <w:t>2</w:t>
      </w:r>
      <w:r w:rsidRPr="00037A0E">
        <w:rPr>
          <w:rFonts w:ascii="Tahoma" w:hAnsi="Tahoma" w:cs="Tahoma"/>
          <w:b/>
          <w:sz w:val="22"/>
          <w:szCs w:val="22"/>
        </w:rPr>
        <w:t xml:space="preserve"> DISPOZIŢII FINALE</w:t>
      </w:r>
    </w:p>
    <w:p w:rsidR="003215F7" w:rsidRPr="009E3A76" w:rsidRDefault="003215F7" w:rsidP="00D16E8E">
      <w:pPr>
        <w:pStyle w:val="ListParagraph"/>
        <w:numPr>
          <w:ilvl w:val="1"/>
          <w:numId w:val="24"/>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Clauzele prezentei Convenţii şi ale </w:t>
      </w:r>
      <w:r w:rsidR="007338AF" w:rsidRPr="007338AF">
        <w:rPr>
          <w:rFonts w:ascii="Tahoma" w:hAnsi="Tahoma" w:cs="Tahoma"/>
          <w:sz w:val="22"/>
          <w:szCs w:val="22"/>
        </w:rPr>
        <w:t xml:space="preserve">Anexei sale </w:t>
      </w:r>
      <w:r w:rsidRPr="009E3A76">
        <w:rPr>
          <w:rFonts w:ascii="Tahoma" w:hAnsi="Tahoma" w:cs="Tahoma"/>
          <w:sz w:val="22"/>
          <w:szCs w:val="22"/>
        </w:rPr>
        <w:t xml:space="preserve">se vor aplica în mod corespunzător Sucursalei, acolo unde este cazul, în ipoteza Participantului la </w:t>
      </w:r>
      <w:r w:rsidR="00D16E8E" w:rsidRPr="00D16E8E">
        <w:rPr>
          <w:rFonts w:ascii="Tahoma" w:hAnsi="Tahoma" w:cs="Tahoma"/>
          <w:sz w:val="22"/>
          <w:szCs w:val="22"/>
        </w:rPr>
        <w:t>Piața centralizată a contractelor bilaterale de energie electrică conform căreia contractele sunt atribuite prin negociere continuă</w:t>
      </w:r>
      <w:r w:rsidRPr="009E3A76">
        <w:rPr>
          <w:rFonts w:ascii="Tahoma" w:hAnsi="Tahoma" w:cs="Tahoma"/>
          <w:sz w:val="22"/>
          <w:szCs w:val="22"/>
        </w:rPr>
        <w:t>, persoană juridică nerezidentă.</w:t>
      </w:r>
    </w:p>
    <w:p w:rsidR="003215F7" w:rsidRPr="00037A0E" w:rsidRDefault="003215F7" w:rsidP="00190DBB">
      <w:pPr>
        <w:pStyle w:val="ListParagraph"/>
        <w:numPr>
          <w:ilvl w:val="1"/>
          <w:numId w:val="24"/>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Părţile declară că sunt informate pe deplin, că au luat la cunoştinţă şi îşi asumă în totalitate conţinutul standard al Convenţiei avizate de Autoritatea Națională de Reglementare în domeniul Energiei, publicat pe pagina </w:t>
      </w:r>
      <w:r w:rsidRPr="00652D9F">
        <w:rPr>
          <w:rFonts w:ascii="Tahoma" w:hAnsi="Tahoma" w:cs="Tahoma"/>
          <w:sz w:val="22"/>
          <w:szCs w:val="22"/>
        </w:rPr>
        <w:t xml:space="preserve">web </w:t>
      </w:r>
      <w:hyperlink r:id="rId18" w:history="1">
        <w:r w:rsidR="007338AF" w:rsidRPr="009E3A76">
          <w:rPr>
            <w:rStyle w:val="Hyperlink"/>
            <w:rFonts w:ascii="Tahoma" w:hAnsi="Tahoma" w:cs="Tahoma"/>
            <w:sz w:val="22"/>
            <w:szCs w:val="22"/>
          </w:rPr>
          <w:t>www.opcom.ro</w:t>
        </w:r>
      </w:hyperlink>
      <w:r w:rsidRPr="00037A0E">
        <w:rPr>
          <w:rFonts w:ascii="Tahoma" w:hAnsi="Tahoma" w:cs="Tahoma"/>
          <w:sz w:val="22"/>
          <w:szCs w:val="22"/>
        </w:rPr>
        <w:t xml:space="preserve">.  </w:t>
      </w:r>
    </w:p>
    <w:p w:rsidR="00AA6C07" w:rsidRDefault="003215F7" w:rsidP="00190DBB">
      <w:pPr>
        <w:pStyle w:val="ListParagraph"/>
        <w:numPr>
          <w:ilvl w:val="1"/>
          <w:numId w:val="24"/>
        </w:numPr>
        <w:spacing w:before="120" w:after="120" w:line="360" w:lineRule="auto"/>
        <w:ind w:right="-296"/>
        <w:jc w:val="both"/>
        <w:rPr>
          <w:rFonts w:ascii="Tahoma" w:hAnsi="Tahoma" w:cs="Tahoma"/>
          <w:sz w:val="22"/>
          <w:szCs w:val="22"/>
        </w:rPr>
      </w:pPr>
      <w:r w:rsidRPr="008D4BC5">
        <w:rPr>
          <w:rFonts w:ascii="Tahoma" w:hAnsi="Tahoma" w:cs="Tahoma"/>
          <w:sz w:val="22"/>
          <w:szCs w:val="22"/>
        </w:rPr>
        <w:t xml:space="preserve">În ipoteza în care subsecvent încheierii prezentei Convenţii, conţinutul Convenţiei şi al Anexei sale este modificat/completat cu aprobarea Autorității Naționale de Reglementare în domeniul Energiei, Părţile se obligă să respecte Convenţia şi Anexa/Anexele aşa cum au fost modificate/completate cu avizul Autorității Naționale de Reglementare în domeniul Energiei şi publicate pe pagina web </w:t>
      </w:r>
      <w:hyperlink r:id="rId19" w:history="1">
        <w:r w:rsidR="007338AF" w:rsidRPr="009E3A76">
          <w:rPr>
            <w:rStyle w:val="Hyperlink"/>
            <w:rFonts w:ascii="Tahoma" w:hAnsi="Tahoma" w:cs="Tahoma"/>
            <w:sz w:val="22"/>
            <w:szCs w:val="22"/>
          </w:rPr>
          <w:t>www.opcom.ro</w:t>
        </w:r>
      </w:hyperlink>
      <w:r w:rsidRPr="008D4BC5">
        <w:rPr>
          <w:rFonts w:ascii="Tahoma" w:hAnsi="Tahoma" w:cs="Tahoma"/>
          <w:sz w:val="22"/>
          <w:szCs w:val="22"/>
        </w:rPr>
        <w:t xml:space="preserve">. </w:t>
      </w:r>
    </w:p>
    <w:p w:rsidR="007338AF" w:rsidRDefault="007338AF" w:rsidP="007338AF">
      <w:pPr>
        <w:spacing w:before="120" w:after="120" w:line="360" w:lineRule="auto"/>
        <w:ind w:right="-296"/>
        <w:jc w:val="both"/>
        <w:rPr>
          <w:rFonts w:ascii="Tahoma" w:hAnsi="Tahoma" w:cs="Tahoma"/>
          <w:sz w:val="22"/>
          <w:szCs w:val="22"/>
        </w:rPr>
      </w:pPr>
    </w:p>
    <w:p w:rsidR="007338AF" w:rsidRPr="00037A0E" w:rsidRDefault="007338AF" w:rsidP="007338AF">
      <w:pPr>
        <w:spacing w:line="276" w:lineRule="auto"/>
        <w:jc w:val="both"/>
        <w:rPr>
          <w:rFonts w:ascii="Tahoma" w:hAnsi="Tahoma" w:cs="Tahoma"/>
          <w:sz w:val="22"/>
          <w:szCs w:val="22"/>
        </w:rPr>
      </w:pPr>
      <w:r w:rsidRPr="00037A0E">
        <w:rPr>
          <w:rFonts w:ascii="Tahoma" w:hAnsi="Tahoma" w:cs="Tahoma"/>
          <w:sz w:val="22"/>
          <w:szCs w:val="22"/>
        </w:rPr>
        <w:t xml:space="preserve">Anexa la “Convenţia de participare la </w:t>
      </w:r>
      <w:r w:rsidRPr="00D16E8E">
        <w:rPr>
          <w:rFonts w:ascii="Tahoma" w:hAnsi="Tahoma" w:cs="Tahoma"/>
          <w:sz w:val="22"/>
          <w:szCs w:val="22"/>
        </w:rPr>
        <w:t>Piața centralizată a contractelor bilaterale de energie electrică conform căreia contractele sunt atribuite prin negociere continuă</w:t>
      </w:r>
      <w:r w:rsidRPr="00037A0E">
        <w:rPr>
          <w:rFonts w:ascii="Tahoma" w:hAnsi="Tahoma" w:cs="Tahoma"/>
          <w:sz w:val="22"/>
          <w:szCs w:val="22"/>
        </w:rPr>
        <w:t xml:space="preserve">”, care face parte </w:t>
      </w:r>
      <w:r w:rsidR="00EA34C6" w:rsidRPr="00037A0E">
        <w:rPr>
          <w:rFonts w:ascii="Tahoma" w:hAnsi="Tahoma" w:cs="Tahoma"/>
          <w:sz w:val="22"/>
          <w:szCs w:val="22"/>
        </w:rPr>
        <w:t>integrant</w:t>
      </w:r>
      <w:r w:rsidR="00EA34C6">
        <w:rPr>
          <w:rFonts w:ascii="Tahoma" w:hAnsi="Tahoma" w:cs="Tahoma"/>
          <w:sz w:val="22"/>
          <w:szCs w:val="22"/>
        </w:rPr>
        <w:t>ă</w:t>
      </w:r>
      <w:r w:rsidR="00EA34C6" w:rsidRPr="00037A0E">
        <w:rPr>
          <w:rFonts w:ascii="Tahoma" w:hAnsi="Tahoma" w:cs="Tahoma"/>
          <w:sz w:val="22"/>
          <w:szCs w:val="22"/>
        </w:rPr>
        <w:t xml:space="preserve"> </w:t>
      </w:r>
      <w:r w:rsidRPr="00037A0E">
        <w:rPr>
          <w:rFonts w:ascii="Tahoma" w:hAnsi="Tahoma" w:cs="Tahoma"/>
          <w:sz w:val="22"/>
          <w:szCs w:val="22"/>
        </w:rPr>
        <w:t>din Convenţie este:</w:t>
      </w:r>
    </w:p>
    <w:p w:rsidR="007338AF" w:rsidRPr="00037A0E" w:rsidRDefault="007338AF" w:rsidP="007338AF">
      <w:pPr>
        <w:spacing w:line="276" w:lineRule="auto"/>
        <w:jc w:val="both"/>
        <w:rPr>
          <w:rFonts w:ascii="Tahoma" w:hAnsi="Tahoma" w:cs="Tahoma"/>
          <w:sz w:val="22"/>
          <w:szCs w:val="22"/>
        </w:rPr>
      </w:pPr>
      <w:r w:rsidRPr="00037A0E">
        <w:rPr>
          <w:rFonts w:ascii="Tahoma" w:hAnsi="Tahoma" w:cs="Tahoma"/>
          <w:sz w:val="22"/>
          <w:szCs w:val="22"/>
        </w:rPr>
        <w:t>Anexa – Termenii standard</w:t>
      </w:r>
    </w:p>
    <w:p w:rsidR="007338AF" w:rsidRPr="007338AF" w:rsidRDefault="007338AF" w:rsidP="007338AF">
      <w:pPr>
        <w:spacing w:before="120" w:after="120" w:line="360" w:lineRule="auto"/>
        <w:ind w:right="-296"/>
        <w:jc w:val="both"/>
        <w:rPr>
          <w:rFonts w:ascii="Tahoma" w:hAnsi="Tahoma" w:cs="Tahoma"/>
          <w:sz w:val="22"/>
          <w:szCs w:val="22"/>
        </w:rPr>
        <w:sectPr w:rsidR="007338AF" w:rsidRPr="007338AF" w:rsidSect="006437E6">
          <w:pgSz w:w="11907" w:h="16840" w:code="9"/>
          <w:pgMar w:top="411" w:right="1287" w:bottom="900" w:left="1418" w:header="357" w:footer="357" w:gutter="0"/>
          <w:cols w:space="720"/>
          <w:docGrid w:linePitch="360"/>
        </w:sectPr>
      </w:pPr>
    </w:p>
    <w:p w:rsidR="003215F7" w:rsidRPr="00037A0E" w:rsidRDefault="003215F7" w:rsidP="00190DBB">
      <w:pPr>
        <w:spacing w:line="360" w:lineRule="auto"/>
        <w:ind w:right="-296"/>
        <w:jc w:val="both"/>
        <w:rPr>
          <w:rFonts w:ascii="Tahoma" w:hAnsi="Tahoma" w:cs="Tahoma"/>
          <w:sz w:val="22"/>
          <w:szCs w:val="22"/>
        </w:rPr>
      </w:pPr>
      <w:r w:rsidRPr="00037A0E">
        <w:rPr>
          <w:rFonts w:ascii="Tahoma" w:hAnsi="Tahoma" w:cs="Tahoma"/>
          <w:sz w:val="22"/>
          <w:szCs w:val="22"/>
        </w:rPr>
        <w:lastRenderedPageBreak/>
        <w:t>Prezenta Convenţie este încheiată astăzi, .............., în Bucureşti, în 2 exemplare originale, câte unul pentru fiecare Parte şi intră în vigoare în data de .........</w:t>
      </w:r>
    </w:p>
    <w:p w:rsidR="003215F7" w:rsidRPr="00037A0E" w:rsidRDefault="003215F7" w:rsidP="003215F7">
      <w:pPr>
        <w:spacing w:line="360" w:lineRule="auto"/>
        <w:rPr>
          <w:rFonts w:ascii="Tahoma" w:hAnsi="Tahoma" w:cs="Tahoma"/>
          <w:sz w:val="22"/>
          <w:szCs w:val="22"/>
        </w:rPr>
      </w:pPr>
    </w:p>
    <w:p w:rsidR="003215F7" w:rsidRPr="00037A0E" w:rsidRDefault="003215F7" w:rsidP="003215F7">
      <w:pPr>
        <w:spacing w:line="276" w:lineRule="auto"/>
        <w:rPr>
          <w:rFonts w:ascii="Tahoma" w:hAnsi="Tahoma" w:cs="Tahoma"/>
          <w:sz w:val="22"/>
          <w:szCs w:val="22"/>
        </w:rPr>
      </w:pPr>
      <w:r w:rsidRPr="00037A0E">
        <w:rPr>
          <w:rFonts w:ascii="Tahoma" w:hAnsi="Tahoma" w:cs="Tahoma"/>
          <w:sz w:val="22"/>
          <w:szCs w:val="22"/>
        </w:rPr>
        <w:t xml:space="preserve"> </w:t>
      </w:r>
    </w:p>
    <w:tbl>
      <w:tblPr>
        <w:tblW w:w="0" w:type="auto"/>
        <w:tblBorders>
          <w:insideV w:val="single" w:sz="4" w:space="0" w:color="auto"/>
        </w:tblBorders>
        <w:tblLook w:val="04A0" w:firstRow="1" w:lastRow="0" w:firstColumn="1" w:lastColumn="0" w:noHBand="0" w:noVBand="1"/>
      </w:tblPr>
      <w:tblGrid>
        <w:gridCol w:w="4644"/>
        <w:gridCol w:w="4644"/>
      </w:tblGrid>
      <w:tr w:rsidR="003215F7" w:rsidRPr="00037A0E" w:rsidTr="00D059FF">
        <w:tc>
          <w:tcPr>
            <w:tcW w:w="4644" w:type="dxa"/>
          </w:tcPr>
          <w:p w:rsidR="003215F7" w:rsidRPr="00780926" w:rsidRDefault="003215F7" w:rsidP="00D059FF">
            <w:pPr>
              <w:spacing w:line="276" w:lineRule="auto"/>
              <w:jc w:val="center"/>
              <w:rPr>
                <w:rFonts w:ascii="Tahoma" w:hAnsi="Tahoma"/>
                <w:b/>
              </w:rPr>
            </w:pPr>
            <w:r w:rsidRPr="00037A0E">
              <w:rPr>
                <w:rFonts w:ascii="Tahoma" w:hAnsi="Tahoma" w:cs="Tahoma"/>
                <w:b/>
                <w:sz w:val="22"/>
                <w:szCs w:val="22"/>
              </w:rPr>
              <w:t>OPCOM S.A.</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Director General,</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 xml:space="preserve">………………………………………………  </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Director Economic,</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 xml:space="preserve">………………………………………………  </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Director D.T.</w:t>
            </w:r>
            <w:r w:rsidR="007F7FBE">
              <w:rPr>
                <w:rFonts w:ascii="Tahoma" w:hAnsi="Tahoma" w:cs="Tahoma"/>
                <w:sz w:val="22"/>
                <w:szCs w:val="22"/>
              </w:rPr>
              <w:t>T</w:t>
            </w:r>
            <w:r w:rsidRPr="00037A0E">
              <w:rPr>
                <w:rFonts w:ascii="Tahoma" w:hAnsi="Tahoma" w:cs="Tahoma"/>
                <w:sz w:val="22"/>
                <w:szCs w:val="22"/>
              </w:rPr>
              <w:t>.</w:t>
            </w:r>
            <w:r w:rsidR="007F7FBE">
              <w:rPr>
                <w:rFonts w:ascii="Tahoma" w:hAnsi="Tahoma" w:cs="Tahoma"/>
                <w:sz w:val="22"/>
                <w:szCs w:val="22"/>
              </w:rPr>
              <w:t>C</w:t>
            </w: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 xml:space="preserve">………………………………………………  </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Director D.I.T.,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 xml:space="preserve">………………………………………………  </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w:t>
            </w:r>
          </w:p>
        </w:tc>
        <w:tc>
          <w:tcPr>
            <w:tcW w:w="4644" w:type="dxa"/>
          </w:tcPr>
          <w:p w:rsidR="003215F7" w:rsidRPr="00780926" w:rsidRDefault="003215F7" w:rsidP="00D059FF">
            <w:pPr>
              <w:spacing w:line="276" w:lineRule="auto"/>
              <w:jc w:val="center"/>
              <w:rPr>
                <w:rFonts w:ascii="Tahoma" w:hAnsi="Tahoma"/>
                <w:b/>
              </w:rPr>
            </w:pPr>
            <w:r w:rsidRPr="00037A0E">
              <w:rPr>
                <w:rFonts w:ascii="Tahoma" w:hAnsi="Tahoma" w:cs="Tahoma"/>
                <w:b/>
                <w:sz w:val="22"/>
                <w:szCs w:val="22"/>
              </w:rPr>
              <w:t>Participant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tc>
      </w:tr>
    </w:tbl>
    <w:p w:rsidR="003215F7" w:rsidRPr="00037A0E" w:rsidRDefault="003215F7" w:rsidP="003215F7">
      <w:pPr>
        <w:spacing w:line="276" w:lineRule="auto"/>
        <w:jc w:val="both"/>
        <w:rPr>
          <w:rFonts w:ascii="Tahoma" w:hAnsi="Tahoma" w:cs="Tahoma"/>
          <w:sz w:val="22"/>
          <w:szCs w:val="22"/>
        </w:rPr>
      </w:pPr>
    </w:p>
    <w:p w:rsidR="003215F7" w:rsidRDefault="003215F7" w:rsidP="003215F7">
      <w:pPr>
        <w:spacing w:line="360" w:lineRule="auto"/>
        <w:jc w:val="both"/>
        <w:rPr>
          <w:rFonts w:ascii="Tahoma" w:hAnsi="Tahoma" w:cs="Tahoma"/>
          <w:sz w:val="22"/>
          <w:szCs w:val="22"/>
        </w:rPr>
      </w:pPr>
    </w:p>
    <w:p w:rsidR="006F4D50" w:rsidRDefault="006F4D50" w:rsidP="003215F7">
      <w:pPr>
        <w:spacing w:line="360" w:lineRule="auto"/>
        <w:jc w:val="both"/>
        <w:rPr>
          <w:rFonts w:ascii="Tahoma" w:hAnsi="Tahoma" w:cs="Tahoma"/>
          <w:sz w:val="22"/>
          <w:szCs w:val="22"/>
        </w:rPr>
      </w:pPr>
    </w:p>
    <w:p w:rsidR="006F4D50" w:rsidRPr="00037A0E" w:rsidRDefault="006F4D50" w:rsidP="003215F7">
      <w:pPr>
        <w:spacing w:line="360" w:lineRule="auto"/>
        <w:jc w:val="both"/>
        <w:rPr>
          <w:rFonts w:ascii="Tahoma" w:hAnsi="Tahoma" w:cs="Tahoma"/>
          <w:sz w:val="22"/>
          <w:szCs w:val="22"/>
        </w:rPr>
      </w:pPr>
    </w:p>
    <w:p w:rsidR="00CA11D9" w:rsidRDefault="00CA11D9">
      <w:pPr>
        <w:spacing w:after="200" w:line="276" w:lineRule="auto"/>
        <w:rPr>
          <w:rFonts w:ascii="Tahoma" w:hAnsi="Tahoma" w:cs="Tahoma"/>
          <w:b/>
          <w:sz w:val="22"/>
          <w:szCs w:val="22"/>
        </w:rPr>
      </w:pPr>
      <w:r>
        <w:rPr>
          <w:rFonts w:ascii="Tahoma" w:hAnsi="Tahoma" w:cs="Tahoma"/>
          <w:b/>
          <w:sz w:val="22"/>
          <w:szCs w:val="22"/>
        </w:rPr>
        <w:br w:type="page"/>
      </w: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r w:rsidRPr="00037A0E">
        <w:rPr>
          <w:rFonts w:ascii="Tahoma" w:hAnsi="Tahoma" w:cs="Tahoma"/>
          <w:b/>
          <w:sz w:val="22"/>
          <w:szCs w:val="22"/>
        </w:rPr>
        <w:lastRenderedPageBreak/>
        <w:t xml:space="preserve">Anexa la « Convenţia de Participare la </w:t>
      </w:r>
      <w:r w:rsidR="00D16E8E" w:rsidRPr="00D16E8E">
        <w:rPr>
          <w:rFonts w:ascii="Tahoma" w:hAnsi="Tahoma" w:cs="Tahoma"/>
          <w:b/>
          <w:sz w:val="22"/>
          <w:szCs w:val="22"/>
        </w:rPr>
        <w:t xml:space="preserve">Piața centralizată a contractelor bilaterale de energie electrică conform căreia contractele sunt atribuite prin negociere continuă </w:t>
      </w:r>
      <w:r w:rsidRPr="00037A0E">
        <w:rPr>
          <w:rFonts w:ascii="Tahoma" w:hAnsi="Tahoma" w:cs="Tahoma"/>
          <w:b/>
          <w:sz w:val="22"/>
          <w:szCs w:val="22"/>
        </w:rPr>
        <w:t>»</w:t>
      </w: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r w:rsidRPr="00037A0E">
        <w:rPr>
          <w:rFonts w:ascii="Tahoma" w:hAnsi="Tahoma" w:cs="Tahoma"/>
          <w:b/>
          <w:sz w:val="22"/>
          <w:szCs w:val="22"/>
        </w:rPr>
        <w:t>TERMENII STANDARD</w:t>
      </w: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D16E8E" w:rsidRDefault="00D16E8E" w:rsidP="003215F7">
      <w:pPr>
        <w:tabs>
          <w:tab w:val="left" w:pos="5897"/>
          <w:tab w:val="right" w:pos="9072"/>
        </w:tabs>
        <w:spacing w:after="120" w:line="360" w:lineRule="auto"/>
        <w:ind w:left="360"/>
        <w:jc w:val="center"/>
        <w:rPr>
          <w:rFonts w:ascii="Tahoma" w:hAnsi="Tahoma" w:cs="Tahoma"/>
          <w:b/>
          <w:sz w:val="22"/>
          <w:szCs w:val="22"/>
        </w:rPr>
      </w:pPr>
    </w:p>
    <w:p w:rsidR="00A86978" w:rsidRPr="00A86978" w:rsidRDefault="00A86978" w:rsidP="00A86978">
      <w:pPr>
        <w:tabs>
          <w:tab w:val="left" w:pos="360"/>
          <w:tab w:val="left" w:pos="1260"/>
        </w:tabs>
        <w:spacing w:line="360" w:lineRule="auto"/>
        <w:ind w:left="1440"/>
        <w:jc w:val="both"/>
        <w:rPr>
          <w:rFonts w:ascii="Tahoma" w:hAnsi="Tahoma" w:cs="Tahoma"/>
          <w:sz w:val="22"/>
          <w:szCs w:val="22"/>
        </w:rPr>
      </w:pPr>
    </w:p>
    <w:p w:rsidR="003215F7" w:rsidRPr="00037A0E" w:rsidRDefault="003215F7" w:rsidP="003215F7">
      <w:pPr>
        <w:numPr>
          <w:ilvl w:val="1"/>
          <w:numId w:val="1"/>
        </w:numPr>
        <w:tabs>
          <w:tab w:val="left" w:pos="360"/>
          <w:tab w:val="left" w:pos="1260"/>
        </w:tabs>
        <w:spacing w:line="360" w:lineRule="auto"/>
        <w:ind w:hanging="1440"/>
        <w:jc w:val="both"/>
        <w:rPr>
          <w:rFonts w:ascii="Tahoma" w:hAnsi="Tahoma" w:cs="Tahoma"/>
          <w:sz w:val="22"/>
          <w:szCs w:val="22"/>
        </w:rPr>
      </w:pPr>
      <w:r w:rsidRPr="00037A0E">
        <w:rPr>
          <w:rFonts w:ascii="Tahoma" w:hAnsi="Tahoma" w:cs="Tahoma"/>
          <w:b/>
          <w:sz w:val="22"/>
          <w:szCs w:val="22"/>
        </w:rPr>
        <w:t xml:space="preserve">ACRONIME </w:t>
      </w:r>
    </w:p>
    <w:p w:rsidR="000A17CD" w:rsidRPr="000A17CD" w:rsidRDefault="00CA11D9" w:rsidP="000A17CD">
      <w:pPr>
        <w:pStyle w:val="ListParagraph"/>
        <w:numPr>
          <w:ilvl w:val="1"/>
          <w:numId w:val="8"/>
        </w:numPr>
        <w:spacing w:before="240" w:after="240" w:line="360" w:lineRule="auto"/>
        <w:jc w:val="both"/>
        <w:rPr>
          <w:rFonts w:ascii="Tahoma" w:hAnsi="Tahoma" w:cs="Tahoma"/>
          <w:bCs/>
          <w:sz w:val="22"/>
          <w:szCs w:val="22"/>
        </w:rPr>
      </w:pPr>
      <w:r>
        <w:rPr>
          <w:rFonts w:ascii="Tahoma" w:hAnsi="Tahoma" w:cs="Tahoma"/>
          <w:b/>
          <w:bCs/>
          <w:sz w:val="22"/>
          <w:szCs w:val="22"/>
        </w:rPr>
        <w:t xml:space="preserve">ANRE </w:t>
      </w:r>
      <w:r w:rsidRPr="000A17CD">
        <w:rPr>
          <w:rFonts w:ascii="Tahoma" w:hAnsi="Tahoma" w:cs="Tahoma"/>
          <w:b/>
          <w:bCs/>
          <w:sz w:val="22"/>
          <w:szCs w:val="22"/>
        </w:rPr>
        <w:t xml:space="preserve">- </w:t>
      </w:r>
      <w:r w:rsidRPr="000A17CD">
        <w:rPr>
          <w:rFonts w:ascii="Tahoma" w:hAnsi="Tahoma" w:cs="Tahoma"/>
          <w:bCs/>
          <w:sz w:val="22"/>
          <w:szCs w:val="22"/>
        </w:rPr>
        <w:t>Autoritatea Naţională de Reglementare în domeniul Energiei</w:t>
      </w:r>
      <w:r>
        <w:rPr>
          <w:rFonts w:ascii="Tahoma" w:hAnsi="Tahoma" w:cs="Tahoma"/>
          <w:bCs/>
          <w:sz w:val="22"/>
          <w:szCs w:val="22"/>
        </w:rPr>
        <w:t xml:space="preserve"> </w:t>
      </w:r>
      <w:r w:rsidRPr="007150A6">
        <w:rPr>
          <w:rFonts w:ascii="Tahoma" w:hAnsi="Tahoma" w:cs="Tahoma"/>
          <w:bCs/>
          <w:sz w:val="22"/>
          <w:szCs w:val="22"/>
        </w:rPr>
        <w:t>(Autoritatea Competentă</w:t>
      </w:r>
      <w:r>
        <w:rPr>
          <w:rFonts w:ascii="Tahoma" w:hAnsi="Tahoma" w:cs="Tahoma"/>
          <w:bCs/>
          <w:sz w:val="22"/>
          <w:szCs w:val="22"/>
        </w:rPr>
        <w:t>)</w:t>
      </w:r>
      <w:r w:rsidRPr="000A17CD">
        <w:rPr>
          <w:rFonts w:ascii="Tahoma" w:hAnsi="Tahoma" w:cs="Tahoma"/>
          <w:bCs/>
          <w:sz w:val="22"/>
          <w:szCs w:val="22"/>
        </w:rPr>
        <w:t>;</w:t>
      </w:r>
    </w:p>
    <w:p w:rsidR="000A17CD" w:rsidRPr="000A17CD" w:rsidRDefault="00CA11D9" w:rsidP="00D16E8E">
      <w:pPr>
        <w:pStyle w:val="ListParagraph"/>
        <w:numPr>
          <w:ilvl w:val="1"/>
          <w:numId w:val="8"/>
        </w:numPr>
        <w:spacing w:before="240" w:after="240" w:line="360" w:lineRule="auto"/>
        <w:jc w:val="both"/>
        <w:rPr>
          <w:rFonts w:ascii="Tahoma" w:hAnsi="Tahoma" w:cs="Tahoma"/>
          <w:bCs/>
          <w:sz w:val="22"/>
          <w:szCs w:val="22"/>
        </w:rPr>
      </w:pPr>
      <w:r w:rsidRPr="00CA11D9">
        <w:rPr>
          <w:rFonts w:ascii="Tahoma" w:hAnsi="Tahoma" w:cs="Tahoma"/>
          <w:b/>
          <w:bCs/>
          <w:sz w:val="22"/>
          <w:szCs w:val="22"/>
        </w:rPr>
        <w:t>Convenția de participare la PCCB-</w:t>
      </w:r>
      <w:r w:rsidR="00EA34C6">
        <w:rPr>
          <w:rFonts w:ascii="Tahoma" w:hAnsi="Tahoma" w:cs="Tahoma"/>
          <w:b/>
          <w:bCs/>
          <w:sz w:val="22"/>
          <w:szCs w:val="22"/>
        </w:rPr>
        <w:t>NC</w:t>
      </w:r>
      <w:r w:rsidR="00EA34C6" w:rsidRPr="000A17CD">
        <w:rPr>
          <w:rFonts w:ascii="Tahoma" w:hAnsi="Tahoma" w:cs="Tahoma"/>
          <w:b/>
          <w:bCs/>
          <w:sz w:val="22"/>
          <w:szCs w:val="22"/>
        </w:rPr>
        <w:t xml:space="preserve"> </w:t>
      </w:r>
      <w:r w:rsidR="000A17CD" w:rsidRPr="000A17CD">
        <w:rPr>
          <w:rFonts w:ascii="Tahoma" w:hAnsi="Tahoma" w:cs="Tahoma"/>
          <w:b/>
          <w:bCs/>
          <w:sz w:val="22"/>
          <w:szCs w:val="22"/>
        </w:rPr>
        <w:t xml:space="preserve">– </w:t>
      </w:r>
      <w:r w:rsidR="000A17CD" w:rsidRPr="000A17CD">
        <w:rPr>
          <w:rFonts w:ascii="Tahoma" w:hAnsi="Tahoma" w:cs="Tahoma"/>
          <w:bCs/>
          <w:sz w:val="22"/>
          <w:szCs w:val="22"/>
        </w:rPr>
        <w:t xml:space="preserve">Convenția de participare la </w:t>
      </w:r>
      <w:r w:rsidR="00D16E8E" w:rsidRPr="00D16E8E">
        <w:rPr>
          <w:rFonts w:ascii="Tahoma" w:hAnsi="Tahoma" w:cs="Tahoma"/>
          <w:bCs/>
          <w:sz w:val="22"/>
          <w:szCs w:val="22"/>
        </w:rPr>
        <w:t>Piața centralizată a contractelor bilaterale de energie electrică conform căreia contractele sunt atribuite prin negociere continuă</w:t>
      </w:r>
      <w:r w:rsidR="000A17CD" w:rsidRPr="000A17CD">
        <w:rPr>
          <w:rFonts w:ascii="Tahoma" w:hAnsi="Tahoma" w:cs="Tahoma"/>
          <w:bCs/>
          <w:sz w:val="22"/>
          <w:szCs w:val="22"/>
        </w:rPr>
        <w:t>;</w:t>
      </w:r>
    </w:p>
    <w:p w:rsidR="000A17CD" w:rsidRPr="000A17CD" w:rsidRDefault="00AA729D" w:rsidP="00D16E8E">
      <w:pPr>
        <w:pStyle w:val="ListParagraph"/>
        <w:numPr>
          <w:ilvl w:val="1"/>
          <w:numId w:val="8"/>
        </w:numPr>
        <w:spacing w:before="240" w:after="240" w:line="360" w:lineRule="auto"/>
        <w:jc w:val="both"/>
        <w:rPr>
          <w:rFonts w:ascii="Tahoma" w:hAnsi="Tahoma" w:cs="Tahoma"/>
          <w:bCs/>
          <w:sz w:val="22"/>
          <w:szCs w:val="22"/>
        </w:rPr>
      </w:pPr>
      <w:r>
        <w:rPr>
          <w:rFonts w:ascii="Tahoma" w:hAnsi="Tahoma" w:cs="Tahoma"/>
          <w:b/>
          <w:bCs/>
          <w:sz w:val="22"/>
          <w:szCs w:val="22"/>
        </w:rPr>
        <w:t>OPCOM SA</w:t>
      </w:r>
      <w:r w:rsidR="00D16E8E" w:rsidRPr="00D16E8E">
        <w:rPr>
          <w:rFonts w:ascii="Tahoma" w:hAnsi="Tahoma" w:cs="Tahoma"/>
          <w:b/>
          <w:bCs/>
          <w:sz w:val="22"/>
          <w:szCs w:val="22"/>
        </w:rPr>
        <w:t xml:space="preserve"> – </w:t>
      </w:r>
      <w:r w:rsidR="00D16E8E" w:rsidRPr="00D16E8E">
        <w:rPr>
          <w:rFonts w:ascii="Tahoma" w:hAnsi="Tahoma" w:cs="Tahoma"/>
          <w:bCs/>
          <w:sz w:val="22"/>
          <w:szCs w:val="22"/>
        </w:rPr>
        <w:t>Operatorul pieţei centralizate a contractelor bilaterale de energie electrică - Societatea OPCOM SA, Operatorul Pieţei de Energie Electrică şi de Gaze Naturale</w:t>
      </w:r>
      <w:r w:rsidR="000A17CD" w:rsidRPr="000A17CD">
        <w:rPr>
          <w:rFonts w:ascii="Tahoma" w:hAnsi="Tahoma" w:cs="Tahoma"/>
          <w:bCs/>
          <w:sz w:val="22"/>
          <w:szCs w:val="22"/>
        </w:rPr>
        <w:t>;</w:t>
      </w:r>
    </w:p>
    <w:p w:rsidR="000A17CD" w:rsidRDefault="000A17CD" w:rsidP="00D16E8E">
      <w:pPr>
        <w:pStyle w:val="ListParagraph"/>
        <w:numPr>
          <w:ilvl w:val="1"/>
          <w:numId w:val="8"/>
        </w:numPr>
        <w:spacing w:before="240" w:after="240" w:line="360" w:lineRule="auto"/>
        <w:jc w:val="both"/>
        <w:rPr>
          <w:rFonts w:ascii="Tahoma" w:hAnsi="Tahoma" w:cs="Tahoma"/>
          <w:bCs/>
          <w:sz w:val="22"/>
          <w:szCs w:val="22"/>
        </w:rPr>
      </w:pPr>
      <w:r w:rsidRPr="000A17CD">
        <w:rPr>
          <w:rFonts w:ascii="Tahoma" w:hAnsi="Tahoma" w:cs="Tahoma"/>
          <w:b/>
          <w:bCs/>
          <w:sz w:val="22"/>
          <w:szCs w:val="22"/>
        </w:rPr>
        <w:t>PC</w:t>
      </w:r>
      <w:r w:rsidR="00D16E8E">
        <w:rPr>
          <w:rFonts w:ascii="Tahoma" w:hAnsi="Tahoma" w:cs="Tahoma"/>
          <w:b/>
          <w:bCs/>
          <w:sz w:val="22"/>
          <w:szCs w:val="22"/>
        </w:rPr>
        <w:t>CB-NC</w:t>
      </w:r>
      <w:r w:rsidRPr="000A17CD">
        <w:rPr>
          <w:rFonts w:ascii="Tahoma" w:hAnsi="Tahoma" w:cs="Tahoma"/>
          <w:b/>
          <w:bCs/>
          <w:sz w:val="22"/>
          <w:szCs w:val="22"/>
        </w:rPr>
        <w:t xml:space="preserve"> – </w:t>
      </w:r>
      <w:r w:rsidR="00CA11D9" w:rsidRPr="00CA11D9">
        <w:rPr>
          <w:rFonts w:ascii="Tahoma" w:hAnsi="Tahoma" w:cs="Tahoma"/>
          <w:bCs/>
          <w:sz w:val="22"/>
          <w:szCs w:val="22"/>
        </w:rPr>
        <w:t>modalitate de tranzacţionare pe piaţa centralizată a contractelor bilaterale de energie electrică conform căreia contractele</w:t>
      </w:r>
      <w:r w:rsidR="00D16E8E" w:rsidRPr="00D16E8E">
        <w:rPr>
          <w:rFonts w:ascii="Tahoma" w:hAnsi="Tahoma" w:cs="Tahoma"/>
          <w:bCs/>
          <w:sz w:val="22"/>
          <w:szCs w:val="22"/>
        </w:rPr>
        <w:t xml:space="preserve"> sunt atribuite prin negociere continuă</w:t>
      </w:r>
      <w:r w:rsidRPr="000A17CD">
        <w:rPr>
          <w:rFonts w:ascii="Tahoma" w:hAnsi="Tahoma" w:cs="Tahoma"/>
          <w:bCs/>
          <w:sz w:val="22"/>
          <w:szCs w:val="22"/>
        </w:rPr>
        <w:t>;</w:t>
      </w:r>
    </w:p>
    <w:p w:rsidR="003215F7" w:rsidRPr="00037A0E" w:rsidRDefault="003215F7" w:rsidP="003215F7">
      <w:pPr>
        <w:numPr>
          <w:ilvl w:val="1"/>
          <w:numId w:val="1"/>
        </w:numPr>
        <w:tabs>
          <w:tab w:val="left" w:pos="360"/>
          <w:tab w:val="left" w:pos="1260"/>
        </w:tabs>
        <w:spacing w:line="360" w:lineRule="auto"/>
        <w:ind w:hanging="1440"/>
        <w:jc w:val="both"/>
        <w:rPr>
          <w:rFonts w:ascii="Tahoma" w:hAnsi="Tahoma" w:cs="Tahoma"/>
          <w:b/>
          <w:sz w:val="22"/>
          <w:szCs w:val="22"/>
        </w:rPr>
      </w:pPr>
      <w:r w:rsidRPr="00037A0E">
        <w:rPr>
          <w:rFonts w:ascii="Tahoma" w:hAnsi="Tahoma" w:cs="Tahoma"/>
          <w:b/>
          <w:sz w:val="22"/>
          <w:szCs w:val="22"/>
        </w:rPr>
        <w:t>DEFINIŢII</w:t>
      </w:r>
    </w:p>
    <w:p w:rsidR="00CA11D9" w:rsidRPr="00CA11D9" w:rsidRDefault="00CA11D9" w:rsidP="00CA11D9">
      <w:pPr>
        <w:tabs>
          <w:tab w:val="left" w:pos="1080"/>
          <w:tab w:val="left" w:pos="1260"/>
        </w:tabs>
        <w:spacing w:before="120" w:after="120" w:line="360" w:lineRule="auto"/>
        <w:jc w:val="both"/>
        <w:rPr>
          <w:rFonts w:ascii="Tahoma" w:hAnsi="Tahoma" w:cs="Tahoma"/>
          <w:sz w:val="22"/>
          <w:szCs w:val="22"/>
        </w:rPr>
      </w:pPr>
      <w:r w:rsidRPr="00CA11D9">
        <w:rPr>
          <w:rFonts w:ascii="Tahoma" w:hAnsi="Tahoma" w:cs="Tahoma"/>
          <w:sz w:val="22"/>
          <w:szCs w:val="22"/>
        </w:rPr>
        <w:t xml:space="preserve">Termenii utilizați în prezenta Convenție au semnificația definită din Legea energiei electrice și a gazelor naturale nr. 123/2012 și din Regulamentul privind modalitățile de încheiere a contractelor bilaterale de energie electrică prin licitație extinsă și negociere continuă şi prin contracte de procesare aprobat prin Ordinul ANRE nr. 78/14.08.2014. Suplimentar, se definesc următorii termeni: </w:t>
      </w:r>
    </w:p>
    <w:p w:rsidR="002E3C72" w:rsidRPr="002E3C72" w:rsidRDefault="002E3C72" w:rsidP="004F68C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Pr>
          <w:rFonts w:ascii="Tahoma" w:hAnsi="Tahoma" w:cs="Tahoma"/>
          <w:b/>
          <w:bCs/>
          <w:sz w:val="22"/>
          <w:szCs w:val="22"/>
        </w:rPr>
        <w:t>Convenția</w:t>
      </w:r>
      <w:r w:rsidRPr="000A17CD">
        <w:rPr>
          <w:rFonts w:ascii="Tahoma" w:hAnsi="Tahoma" w:cs="Tahoma"/>
          <w:b/>
          <w:bCs/>
          <w:sz w:val="22"/>
          <w:szCs w:val="22"/>
        </w:rPr>
        <w:t xml:space="preserve"> </w:t>
      </w:r>
      <w:r>
        <w:rPr>
          <w:rFonts w:ascii="Tahoma" w:hAnsi="Tahoma" w:cs="Tahoma"/>
          <w:b/>
          <w:bCs/>
          <w:sz w:val="22"/>
          <w:szCs w:val="22"/>
        </w:rPr>
        <w:t xml:space="preserve">de participare la PCCB-NC </w:t>
      </w:r>
      <w:r w:rsidRPr="000A17CD">
        <w:rPr>
          <w:rFonts w:ascii="Tahoma" w:hAnsi="Tahoma" w:cs="Tahoma"/>
          <w:b/>
          <w:bCs/>
          <w:sz w:val="22"/>
          <w:szCs w:val="22"/>
        </w:rPr>
        <w:t xml:space="preserve">– </w:t>
      </w:r>
      <w:r>
        <w:rPr>
          <w:rFonts w:ascii="Tahoma" w:hAnsi="Tahoma" w:cs="Tahoma"/>
          <w:bCs/>
          <w:sz w:val="22"/>
          <w:szCs w:val="22"/>
        </w:rPr>
        <w:t>Contract standardizat cu caracter public stabilit de OPCOM SA și avizat de ANRE, ce prevede drepturile și obligațiile reciproce dintre OPCOM SA și fiecare Participant la PCCB-NC, reprezentând documentul prezent</w:t>
      </w:r>
      <w:r w:rsidRPr="000A17CD">
        <w:rPr>
          <w:rFonts w:ascii="Tahoma" w:hAnsi="Tahoma" w:cs="Tahoma"/>
          <w:bCs/>
          <w:sz w:val="22"/>
          <w:szCs w:val="22"/>
        </w:rPr>
        <w:t>;</w:t>
      </w:r>
    </w:p>
    <w:p w:rsidR="004F68C7" w:rsidRPr="004F68C7" w:rsidRDefault="004F68C7" w:rsidP="004F68C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4F68C7">
        <w:rPr>
          <w:rFonts w:ascii="Tahoma" w:hAnsi="Tahoma" w:cs="Tahoma"/>
          <w:b/>
          <w:sz w:val="22"/>
          <w:szCs w:val="22"/>
        </w:rPr>
        <w:t>Contract de comodat</w:t>
      </w:r>
      <w:r w:rsidRPr="004F68C7">
        <w:rPr>
          <w:rFonts w:ascii="Tahoma" w:hAnsi="Tahoma" w:cs="Tahoma"/>
          <w:sz w:val="22"/>
          <w:szCs w:val="22"/>
        </w:rPr>
        <w:t xml:space="preserve"> </w:t>
      </w:r>
      <w:r w:rsidRPr="004F68C7">
        <w:rPr>
          <w:rFonts w:ascii="Tahoma" w:hAnsi="Tahoma" w:cs="Tahoma"/>
          <w:b/>
          <w:sz w:val="22"/>
          <w:szCs w:val="22"/>
        </w:rPr>
        <w:t>unic</w:t>
      </w:r>
      <w:r w:rsidR="00652D9F">
        <w:rPr>
          <w:rFonts w:ascii="Tahoma" w:hAnsi="Tahoma" w:cs="Tahoma"/>
          <w:b/>
          <w:sz w:val="22"/>
          <w:szCs w:val="22"/>
        </w:rPr>
        <w:t xml:space="preserve"> </w:t>
      </w:r>
      <w:r w:rsidRPr="004F68C7">
        <w:rPr>
          <w:rFonts w:ascii="Tahoma" w:hAnsi="Tahoma" w:cs="Tahoma"/>
          <w:sz w:val="22"/>
          <w:szCs w:val="22"/>
        </w:rPr>
        <w:t>– Contract standard încheiat între OPCOM SA și Participantul PCCB-NC prin care acesta primește în folosință o cheie de autentificare USB</w:t>
      </w:r>
      <w:r w:rsidR="006C5510">
        <w:rPr>
          <w:rFonts w:ascii="Tahoma" w:hAnsi="Tahoma" w:cs="Tahoma"/>
          <w:sz w:val="22"/>
          <w:szCs w:val="22"/>
        </w:rPr>
        <w:t>/Token</w:t>
      </w:r>
      <w:r w:rsidRPr="004F68C7">
        <w:rPr>
          <w:rFonts w:ascii="Tahoma" w:hAnsi="Tahoma" w:cs="Tahoma"/>
          <w:sz w:val="22"/>
          <w:szCs w:val="22"/>
        </w:rPr>
        <w:t>;</w:t>
      </w:r>
    </w:p>
    <w:p w:rsidR="004F68C7" w:rsidRPr="004F68C7" w:rsidRDefault="004F68C7" w:rsidP="004F68C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4F68C7">
        <w:rPr>
          <w:rFonts w:ascii="Tahoma" w:hAnsi="Tahoma" w:cs="Tahoma"/>
          <w:b/>
          <w:sz w:val="22"/>
          <w:szCs w:val="22"/>
        </w:rPr>
        <w:t>Componenta de administrare a Pieţei centralizate a contractelor bilaterale de energie electrică</w:t>
      </w:r>
      <w:r w:rsidRPr="004F68C7">
        <w:rPr>
          <w:rFonts w:ascii="Tahoma" w:hAnsi="Tahoma" w:cs="Tahoma"/>
          <w:sz w:val="22"/>
          <w:szCs w:val="22"/>
        </w:rPr>
        <w:t xml:space="preserve"> – Tarif perceput anual de OPCOM SA Participanților la </w:t>
      </w:r>
      <w:r w:rsidR="005B5917">
        <w:rPr>
          <w:rFonts w:ascii="Tahoma" w:hAnsi="Tahoma" w:cs="Tahoma"/>
          <w:sz w:val="22"/>
          <w:szCs w:val="22"/>
        </w:rPr>
        <w:t xml:space="preserve">         </w:t>
      </w:r>
      <w:r w:rsidRPr="004F68C7">
        <w:rPr>
          <w:rFonts w:ascii="Tahoma" w:hAnsi="Tahoma" w:cs="Tahoma"/>
          <w:sz w:val="22"/>
          <w:szCs w:val="22"/>
        </w:rPr>
        <w:t xml:space="preserve">PCCB-NC pentru activitățile de administrare a Pieței centralizate a contractelor bilaterale de energie electrică - modalitatea de tranzacționare PCCB-NC. </w:t>
      </w:r>
    </w:p>
    <w:p w:rsidR="004F68C7" w:rsidRDefault="004F68C7" w:rsidP="004F68C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4F68C7">
        <w:rPr>
          <w:rFonts w:ascii="Tahoma" w:hAnsi="Tahoma" w:cs="Tahoma"/>
          <w:b/>
          <w:sz w:val="22"/>
          <w:szCs w:val="22"/>
        </w:rPr>
        <w:t>Componenta de realizare a tranzacțiilor pe Piaţa centralizată a contractelor bilaterale de energie electrică</w:t>
      </w:r>
      <w:r w:rsidRPr="004F68C7">
        <w:rPr>
          <w:rFonts w:ascii="Tahoma" w:hAnsi="Tahoma" w:cs="Tahoma"/>
          <w:sz w:val="22"/>
          <w:szCs w:val="22"/>
        </w:rPr>
        <w:t xml:space="preserve"> – Tarif perceput lunar de OPCOM SA Participanților la PCCB-NC pentru tranzacțiile de vânzare/cumpărare realizate de către aceștia în </w:t>
      </w:r>
      <w:r w:rsidRPr="004F68C7">
        <w:rPr>
          <w:rFonts w:ascii="Tahoma" w:hAnsi="Tahoma" w:cs="Tahoma"/>
          <w:sz w:val="22"/>
          <w:szCs w:val="22"/>
        </w:rPr>
        <w:lastRenderedPageBreak/>
        <w:t>luna respectivă pe Piața centralizată a contractelor bilaterale de energie electrică - modalitatea de tranzacționare PCCB-NC.</w:t>
      </w:r>
    </w:p>
    <w:p w:rsidR="002E3C72" w:rsidRPr="002E3C72" w:rsidRDefault="002E3C72" w:rsidP="002E3C72">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D4ABA">
        <w:rPr>
          <w:rFonts w:ascii="Tahoma" w:hAnsi="Tahoma" w:cs="Tahoma"/>
          <w:b/>
          <w:bCs/>
          <w:sz w:val="22"/>
          <w:szCs w:val="22"/>
        </w:rPr>
        <w:t>Participant la PCCB-</w:t>
      </w:r>
      <w:r>
        <w:rPr>
          <w:rFonts w:ascii="Tahoma" w:hAnsi="Tahoma" w:cs="Tahoma"/>
          <w:b/>
          <w:bCs/>
          <w:sz w:val="22"/>
          <w:szCs w:val="22"/>
        </w:rPr>
        <w:t xml:space="preserve">NC – </w:t>
      </w:r>
      <w:r w:rsidRPr="002D4ABA">
        <w:rPr>
          <w:rFonts w:ascii="Tahoma" w:hAnsi="Tahoma" w:cs="Tahoma"/>
          <w:bCs/>
          <w:sz w:val="22"/>
          <w:szCs w:val="22"/>
        </w:rPr>
        <w:t>Titular de licență</w:t>
      </w:r>
      <w:r>
        <w:rPr>
          <w:rFonts w:ascii="Tahoma" w:hAnsi="Tahoma" w:cs="Tahoma"/>
          <w:bCs/>
          <w:sz w:val="22"/>
          <w:szCs w:val="22"/>
        </w:rPr>
        <w:t>, semnatar al Convenției de participare la PCCB-NC înregistrat la P</w:t>
      </w:r>
      <w:r w:rsidRPr="006306DA">
        <w:rPr>
          <w:rFonts w:ascii="Tahoma" w:hAnsi="Tahoma" w:cs="Tahoma"/>
          <w:bCs/>
          <w:sz w:val="22"/>
          <w:szCs w:val="22"/>
        </w:rPr>
        <w:t xml:space="preserve">iaţa centralizată a contractelor bilaterale de energie electrică </w:t>
      </w:r>
      <w:r>
        <w:rPr>
          <w:rFonts w:ascii="Tahoma" w:hAnsi="Tahoma" w:cs="Tahoma"/>
          <w:bCs/>
          <w:sz w:val="22"/>
          <w:szCs w:val="22"/>
        </w:rPr>
        <w:t xml:space="preserve">- </w:t>
      </w:r>
      <w:r w:rsidRPr="006306DA">
        <w:rPr>
          <w:rFonts w:ascii="Tahoma" w:hAnsi="Tahoma" w:cs="Tahoma"/>
          <w:bCs/>
          <w:sz w:val="22"/>
          <w:szCs w:val="22"/>
        </w:rPr>
        <w:t>modalitate de tranzacţionare conform căreia contractele sunt atribuite prin</w:t>
      </w:r>
      <w:r w:rsidR="006C5510">
        <w:rPr>
          <w:rFonts w:ascii="Tahoma" w:hAnsi="Tahoma" w:cs="Tahoma"/>
          <w:bCs/>
          <w:sz w:val="22"/>
          <w:szCs w:val="22"/>
        </w:rPr>
        <w:t xml:space="preserve"> negociere continuă</w:t>
      </w:r>
      <w:r>
        <w:rPr>
          <w:rFonts w:ascii="Tahoma" w:hAnsi="Tahoma" w:cs="Tahoma"/>
          <w:bCs/>
          <w:sz w:val="22"/>
          <w:szCs w:val="22"/>
        </w:rPr>
        <w:t>;</w:t>
      </w:r>
    </w:p>
    <w:p w:rsidR="004F68C7" w:rsidRDefault="004F68C7" w:rsidP="0029552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4F68C7">
        <w:rPr>
          <w:rFonts w:ascii="Tahoma" w:hAnsi="Tahoma" w:cs="Tahoma"/>
          <w:b/>
          <w:sz w:val="22"/>
          <w:szCs w:val="22"/>
        </w:rPr>
        <w:t>Registrul participanților la piețele centralizate de energie electrică</w:t>
      </w:r>
      <w:r w:rsidR="008A6EC3">
        <w:rPr>
          <w:rFonts w:ascii="Tahoma" w:hAnsi="Tahoma" w:cs="Tahoma"/>
          <w:b/>
          <w:sz w:val="22"/>
          <w:szCs w:val="22"/>
        </w:rPr>
        <w:t xml:space="preserve"> </w:t>
      </w:r>
      <w:r>
        <w:rPr>
          <w:rFonts w:ascii="Tahoma" w:hAnsi="Tahoma" w:cs="Tahoma"/>
          <w:b/>
          <w:sz w:val="22"/>
          <w:szCs w:val="22"/>
        </w:rPr>
        <w:t xml:space="preserve">- </w:t>
      </w:r>
      <w:r w:rsidRPr="008A6EC3">
        <w:rPr>
          <w:rFonts w:ascii="Tahoma" w:hAnsi="Tahoma" w:cs="Tahoma"/>
          <w:sz w:val="22"/>
          <w:szCs w:val="22"/>
        </w:rPr>
        <w:t>Registru întocmit și actualizat de</w:t>
      </w:r>
      <w:r w:rsidR="008A6EC3" w:rsidRPr="008A6EC3">
        <w:t xml:space="preserve"> </w:t>
      </w:r>
      <w:r w:rsidR="00AA729D">
        <w:rPr>
          <w:rFonts w:ascii="Tahoma" w:hAnsi="Tahoma" w:cs="Tahoma"/>
          <w:sz w:val="22"/>
          <w:szCs w:val="22"/>
        </w:rPr>
        <w:t>OPCOM SA</w:t>
      </w:r>
      <w:r w:rsidR="008A6EC3">
        <w:rPr>
          <w:rFonts w:ascii="Tahoma" w:hAnsi="Tahoma" w:cs="Tahoma"/>
          <w:sz w:val="22"/>
          <w:szCs w:val="22"/>
        </w:rPr>
        <w:t xml:space="preserve"> care conține informații despre </w:t>
      </w:r>
      <w:r w:rsidR="008A6EC3" w:rsidRPr="008A6EC3">
        <w:rPr>
          <w:rFonts w:ascii="Tahoma" w:hAnsi="Tahoma" w:cs="Tahoma"/>
          <w:sz w:val="22"/>
          <w:szCs w:val="22"/>
        </w:rPr>
        <w:t xml:space="preserve">Participanţii înregistraţi la piețele centralizate de energie </w:t>
      </w:r>
      <w:r w:rsidR="006C5510" w:rsidRPr="008A6EC3">
        <w:rPr>
          <w:rFonts w:ascii="Tahoma" w:hAnsi="Tahoma" w:cs="Tahoma"/>
          <w:sz w:val="22"/>
          <w:szCs w:val="22"/>
        </w:rPr>
        <w:t>electric</w:t>
      </w:r>
      <w:r w:rsidR="006C5510">
        <w:rPr>
          <w:rFonts w:ascii="Tahoma" w:hAnsi="Tahoma" w:cs="Tahoma"/>
          <w:sz w:val="22"/>
          <w:szCs w:val="22"/>
        </w:rPr>
        <w:t>ă</w:t>
      </w:r>
      <w:r w:rsidR="006C5510" w:rsidRPr="008A6EC3">
        <w:rPr>
          <w:rFonts w:ascii="Tahoma" w:hAnsi="Tahoma" w:cs="Tahoma"/>
          <w:sz w:val="22"/>
          <w:szCs w:val="22"/>
        </w:rPr>
        <w:t xml:space="preserve"> </w:t>
      </w:r>
      <w:r w:rsidR="008A6EC3" w:rsidRPr="008A6EC3">
        <w:rPr>
          <w:rFonts w:ascii="Tahoma" w:hAnsi="Tahoma" w:cs="Tahoma"/>
          <w:sz w:val="22"/>
          <w:szCs w:val="22"/>
        </w:rPr>
        <w:t xml:space="preserve">administrate de OPCOM SA, inclusiv la </w:t>
      </w:r>
      <w:r w:rsidR="008A6EC3">
        <w:rPr>
          <w:rFonts w:ascii="Tahoma" w:hAnsi="Tahoma" w:cs="Tahoma"/>
          <w:sz w:val="22"/>
          <w:szCs w:val="22"/>
        </w:rPr>
        <w:t>PCCB-NC</w:t>
      </w:r>
      <w:r w:rsidR="0029552D" w:rsidRPr="0029552D">
        <w:rPr>
          <w:rFonts w:ascii="Tahoma" w:hAnsi="Tahoma" w:cs="Tahoma"/>
          <w:sz w:val="22"/>
          <w:szCs w:val="22"/>
        </w:rPr>
        <w:t>;</w:t>
      </w:r>
    </w:p>
    <w:p w:rsidR="0029552D" w:rsidRPr="0029552D" w:rsidRDefault="0029552D" w:rsidP="0029552D">
      <w:pPr>
        <w:tabs>
          <w:tab w:val="left" w:pos="1080"/>
          <w:tab w:val="left" w:pos="1260"/>
        </w:tabs>
        <w:spacing w:before="120" w:after="120" w:line="360" w:lineRule="auto"/>
        <w:ind w:left="142"/>
        <w:jc w:val="both"/>
        <w:rPr>
          <w:rFonts w:ascii="Tahoma" w:hAnsi="Tahoma" w:cs="Tahoma"/>
          <w:sz w:val="22"/>
          <w:szCs w:val="22"/>
        </w:rPr>
      </w:pPr>
    </w:p>
    <w:sectPr w:rsidR="0029552D" w:rsidRPr="0029552D" w:rsidSect="00D059FF">
      <w:pgSz w:w="11907" w:h="16840" w:code="9"/>
      <w:pgMar w:top="851" w:right="1287" w:bottom="851" w:left="1418"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C6" w:rsidRDefault="00EA34C6" w:rsidP="00922A0D">
      <w:r>
        <w:separator/>
      </w:r>
    </w:p>
  </w:endnote>
  <w:endnote w:type="continuationSeparator" w:id="0">
    <w:p w:rsidR="00EA34C6" w:rsidRDefault="00EA34C6" w:rsidP="00922A0D">
      <w:r>
        <w:continuationSeparator/>
      </w:r>
    </w:p>
  </w:endnote>
  <w:endnote w:type="continuationNotice" w:id="1">
    <w:p w:rsidR="00EA34C6" w:rsidRDefault="00EA3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6" w:rsidRDefault="00EA34C6">
    <w:pPr>
      <w:pStyle w:val="Footer"/>
      <w:jc w:val="right"/>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2A3F6A">
      <w:rPr>
        <w:rStyle w:val="PageNumber"/>
        <w:noProof/>
        <w:sz w:val="22"/>
      </w:rPr>
      <w:t>15</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sidR="002A3F6A">
      <w:rPr>
        <w:rStyle w:val="PageNumber"/>
        <w:noProof/>
        <w:sz w:val="22"/>
      </w:rPr>
      <w:t>15</w:t>
    </w:r>
    <w:r>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6" w:rsidRPr="001F3001" w:rsidRDefault="00EA34C6"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Bd. Hristo Botev 16-18, sector 3, Bucureşti 030236, ROMÂNIA</w:t>
    </w:r>
  </w:p>
  <w:p w:rsidR="00EA34C6" w:rsidRPr="001F3001" w:rsidRDefault="00EA34C6"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Tel: +40(21)3071.450; </w:t>
    </w:r>
  </w:p>
  <w:p w:rsidR="00EA34C6" w:rsidRPr="001F3001" w:rsidRDefault="00EA34C6"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Fax: +40(21)3071.400; </w:t>
    </w:r>
  </w:p>
  <w:p w:rsidR="00EA34C6" w:rsidRPr="001F3001" w:rsidRDefault="00EA34C6"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www.opcom.ro</w:t>
    </w:r>
  </w:p>
  <w:p w:rsidR="00EA34C6" w:rsidRPr="001F3001" w:rsidRDefault="00EA34C6"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rsidR="00EA34C6" w:rsidRPr="001F3001" w:rsidRDefault="00EA34C6"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Unic de Înregistrare: 13278352</w:t>
    </w:r>
  </w:p>
  <w:p w:rsidR="00EA34C6" w:rsidRPr="001F3001" w:rsidRDefault="00EA34C6"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IBAN: RO23 RNCB 0074 0292 1737 0001 sector 3</w:t>
    </w:r>
  </w:p>
  <w:p w:rsidR="00EA34C6" w:rsidRPr="001F3001" w:rsidRDefault="00EA34C6" w:rsidP="00D059FF">
    <w:pPr>
      <w:framePr w:w="1363" w:h="357" w:hRule="exact" w:wrap="around" w:vAnchor="text" w:hAnchor="page" w:x="10255" w:y="-780"/>
      <w:jc w:val="center"/>
      <w:rPr>
        <w:rFonts w:ascii="Tahoma" w:hAnsi="Tahoma" w:cs="Tahoma"/>
        <w:sz w:val="16"/>
        <w:szCs w:val="16"/>
      </w:rPr>
    </w:pPr>
    <w:r w:rsidRPr="001F3001">
      <w:rPr>
        <w:rFonts w:ascii="Tahoma" w:hAnsi="Tahoma" w:cs="Tahoma"/>
        <w:sz w:val="16"/>
        <w:szCs w:val="16"/>
      </w:rPr>
      <w:t xml:space="preserve">Pagina </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PAGE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1</w:t>
    </w:r>
    <w:r w:rsidRPr="001F3001">
      <w:rPr>
        <w:rStyle w:val="PageNumber"/>
        <w:rFonts w:ascii="Tahoma" w:hAnsi="Tahoma" w:cs="Tahoma"/>
        <w:sz w:val="16"/>
        <w:szCs w:val="16"/>
      </w:rPr>
      <w:fldChar w:fldCharType="end"/>
    </w:r>
    <w:r w:rsidRPr="001F3001">
      <w:rPr>
        <w:rStyle w:val="PageNumber"/>
        <w:rFonts w:ascii="Tahoma" w:hAnsi="Tahoma" w:cs="Tahoma"/>
        <w:sz w:val="16"/>
        <w:szCs w:val="16"/>
      </w:rPr>
      <w:t>/</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NUMPAGES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22</w:t>
    </w:r>
    <w:r w:rsidRPr="001F3001">
      <w:rPr>
        <w:rStyle w:val="PageNumber"/>
        <w:rFonts w:ascii="Tahoma" w:hAnsi="Tahoma" w:cs="Tahoma"/>
        <w:sz w:val="16"/>
        <w:szCs w:val="16"/>
      </w:rPr>
      <w:fldChar w:fldCharType="end"/>
    </w:r>
  </w:p>
  <w:p w:rsidR="00EA34C6" w:rsidRPr="001F3001" w:rsidRDefault="00EA34C6" w:rsidP="00D059FF">
    <w:pPr>
      <w:pStyle w:val="Footer"/>
      <w:jc w:val="right"/>
    </w:pPr>
    <w:r>
      <w:rPr>
        <w:noProof/>
        <w:lang w:val="en-US"/>
      </w:rPr>
      <w:drawing>
        <wp:anchor distT="0" distB="0" distL="114300" distR="114300" simplePos="0" relativeHeight="251660288" behindDoc="0" locked="0" layoutInCell="1" allowOverlap="1" wp14:anchorId="6ECE93CE" wp14:editId="06094571">
          <wp:simplePos x="0" y="0"/>
          <wp:positionH relativeFrom="column">
            <wp:posOffset>5574030</wp:posOffset>
          </wp:positionH>
          <wp:positionV relativeFrom="paragraph">
            <wp:posOffset>-2435860</wp:posOffset>
          </wp:positionV>
          <wp:extent cx="895350" cy="1857375"/>
          <wp:effectExtent l="0" t="0" r="0" b="9525"/>
          <wp:wrapNone/>
          <wp:docPr id="6" name="Picture 6"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Pr>
        <w:noProof/>
        <w:lang w:val="en-US"/>
      </w:rPr>
      <w:drawing>
        <wp:anchor distT="0" distB="0" distL="114300" distR="114300" simplePos="0" relativeHeight="251658240" behindDoc="0" locked="0" layoutInCell="1" allowOverlap="1" wp14:anchorId="2CB9C06A" wp14:editId="6D177D78">
          <wp:simplePos x="0" y="0"/>
          <wp:positionH relativeFrom="column">
            <wp:posOffset>5574030</wp:posOffset>
          </wp:positionH>
          <wp:positionV relativeFrom="paragraph">
            <wp:posOffset>-4150360</wp:posOffset>
          </wp:positionV>
          <wp:extent cx="895350" cy="1666875"/>
          <wp:effectExtent l="0" t="0" r="0" b="9525"/>
          <wp:wrapNone/>
          <wp:docPr id="7" name="Picture 7"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C6" w:rsidRDefault="00EA34C6" w:rsidP="00922A0D">
      <w:r>
        <w:separator/>
      </w:r>
    </w:p>
  </w:footnote>
  <w:footnote w:type="continuationSeparator" w:id="0">
    <w:p w:rsidR="00EA34C6" w:rsidRDefault="00EA34C6" w:rsidP="00922A0D">
      <w:r>
        <w:continuationSeparator/>
      </w:r>
    </w:p>
  </w:footnote>
  <w:footnote w:type="continuationNotice" w:id="1">
    <w:p w:rsidR="00EA34C6" w:rsidRDefault="00EA3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6" w:rsidRDefault="00EA34C6">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6" w:rsidRPr="001F3001"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rsidR="00EA34C6"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EA34C6" w:rsidRPr="001F3001"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Pr>
        <w:rFonts w:ascii="Tahoma" w:hAnsi="Tahoma" w:cs="Tahoma"/>
        <w:sz w:val="16"/>
        <w:szCs w:val="16"/>
      </w:rPr>
      <w:t xml:space="preserve">  </w:t>
    </w:r>
    <w:r w:rsidRPr="001F3001">
      <w:rPr>
        <w:rFonts w:ascii="Tahoma" w:hAnsi="Tahoma" w:cs="Tahoma"/>
        <w:sz w:val="16"/>
        <w:szCs w:val="16"/>
      </w:rPr>
      <w:t xml:space="preserve">_ _ _ _ _ </w:t>
    </w:r>
    <w:r>
      <w:rPr>
        <w:rFonts w:ascii="Tahoma" w:hAnsi="Tahoma" w:cs="Tahoma"/>
        <w:sz w:val="16"/>
        <w:szCs w:val="16"/>
      </w:rPr>
      <w:t xml:space="preserve">_ _ _ </w:t>
    </w:r>
  </w:p>
  <w:p w:rsidR="00EA34C6" w:rsidRPr="001F3001"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EA34C6" w:rsidRPr="001F3001"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rsidR="00EA34C6" w:rsidRPr="001F3001"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 </w:t>
    </w:r>
  </w:p>
  <w:p w:rsidR="00EA34C6" w:rsidRPr="001F3001"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rsidR="00EA34C6" w:rsidRPr="001F3001"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EA34C6" w:rsidRPr="001F3001" w:rsidRDefault="00EA34C6"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rsidR="00EA34C6" w:rsidRPr="001F3001" w:rsidRDefault="00EA34C6" w:rsidP="00D059FF">
    <w:pPr>
      <w:pStyle w:val="Header"/>
      <w:tabs>
        <w:tab w:val="clear" w:pos="4320"/>
        <w:tab w:val="clear" w:pos="8640"/>
      </w:tabs>
      <w:rPr>
        <w:rFonts w:ascii="Tahoma" w:hAnsi="Tahoma" w:cs="Tahoma"/>
        <w:sz w:val="16"/>
        <w:szCs w:val="16"/>
      </w:rPr>
    </w:pPr>
    <w:r w:rsidRPr="00780926">
      <w:rPr>
        <w:rFonts w:ascii="Tahoma" w:hAnsi="Tahoma" w:cs="Tahoma"/>
        <w:noProof/>
        <w:sz w:val="16"/>
        <w:szCs w:val="16"/>
        <w:lang w:val="en-US"/>
      </w:rPr>
      <mc:AlternateContent>
        <mc:Choice Requires="wps">
          <w:drawing>
            <wp:anchor distT="0" distB="0" distL="114300" distR="114300" simplePos="0" relativeHeight="251659264" behindDoc="0" locked="0" layoutInCell="1" allowOverlap="1" wp14:anchorId="1927E9F6" wp14:editId="2B473A1E">
              <wp:simplePos x="0" y="0"/>
              <wp:positionH relativeFrom="column">
                <wp:posOffset>5576570</wp:posOffset>
              </wp:positionH>
              <wp:positionV relativeFrom="paragraph">
                <wp:posOffset>1002030</wp:posOffset>
              </wp:positionV>
              <wp:extent cx="931545" cy="1562100"/>
              <wp:effectExtent l="0" t="0" r="1905"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34C6" w:rsidRPr="00F51DFC" w:rsidRDefault="00EA34C6" w:rsidP="00D059FF">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9.1pt;margin-top:78.9pt;width:73.3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IM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" stroked="f">
              <v:textbox>
                <w:txbxContent>
                  <w:p w:rsidR="005D1DCD" w:rsidRPr="00F51DFC" w:rsidRDefault="005D1DCD" w:rsidP="00D059FF">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r w:rsidRPr="00780926">
      <w:rPr>
        <w:rFonts w:ascii="Tahoma" w:hAnsi="Tahoma" w:cs="Tahoma"/>
        <w:noProof/>
        <w:sz w:val="16"/>
        <w:szCs w:val="16"/>
        <w:lang w:val="en-US"/>
      </w:rPr>
      <w:drawing>
        <wp:anchor distT="0" distB="0" distL="114300" distR="114300" simplePos="0" relativeHeight="251656192" behindDoc="0" locked="0" layoutInCell="1" allowOverlap="1" wp14:anchorId="668D49C4" wp14:editId="5553DF3C">
          <wp:simplePos x="0" y="0"/>
          <wp:positionH relativeFrom="column">
            <wp:posOffset>5755005</wp:posOffset>
          </wp:positionH>
          <wp:positionV relativeFrom="paragraph">
            <wp:posOffset>266065</wp:posOffset>
          </wp:positionV>
          <wp:extent cx="552450" cy="619125"/>
          <wp:effectExtent l="0" t="0" r="0" b="9525"/>
          <wp:wrapNone/>
          <wp:docPr id="4" name="Picture 4"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sidRPr="00780926">
      <w:rPr>
        <w:rFonts w:ascii="Tahoma" w:hAnsi="Tahoma" w:cs="Tahoma"/>
        <w:noProof/>
        <w:sz w:val="16"/>
        <w:szCs w:val="16"/>
        <w:lang w:val="en-US"/>
      </w:rPr>
      <mc:AlternateContent>
        <mc:Choice Requires="wps">
          <w:drawing>
            <wp:anchor distT="0" distB="0" distL="114299" distR="114299" simplePos="0" relativeHeight="251661312" behindDoc="0" locked="0" layoutInCell="1" allowOverlap="1" wp14:anchorId="0DA7E461" wp14:editId="7CF12012">
              <wp:simplePos x="0" y="0"/>
              <wp:positionH relativeFrom="column">
                <wp:posOffset>5537834</wp:posOffset>
              </wp:positionH>
              <wp:positionV relativeFrom="paragraph">
                <wp:posOffset>656590</wp:posOffset>
              </wp:positionV>
              <wp:extent cx="0" cy="9029700"/>
              <wp:effectExtent l="0" t="0" r="1905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JNXFyMaAgAAMwQAAA4AAAAAAAAAAAAAAAAALgIAAGRycy9lMm9Eb2MueG1sUEsBAi0A&#10;FAAGAAgAAAAhALkfLvXfAAAADAEAAA8AAAAAAAAAAAAAAAAAdAQAAGRycy9kb3ducmV2LnhtbFBL&#10;BQYAAAAABAAEAPMAAACABQAAAAA=&#10;" strokecolor="#066" strokeweight=".25pt"/>
          </w:pict>
        </mc:Fallback>
      </mc:AlternateContent>
    </w:r>
    <w:r w:rsidRPr="001F3001">
      <w:rPr>
        <w:rFonts w:ascii="Tahoma" w:hAnsi="Tahoma"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FC6"/>
    <w:multiLevelType w:val="multilevel"/>
    <w:tmpl w:val="DECE072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154E7DC3"/>
    <w:multiLevelType w:val="multilevel"/>
    <w:tmpl w:val="8DEC348C"/>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17F65B76"/>
    <w:multiLevelType w:val="multilevel"/>
    <w:tmpl w:val="999692E4"/>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33DF363F"/>
    <w:multiLevelType w:val="multilevel"/>
    <w:tmpl w:val="0B48241E"/>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6D2A3D"/>
    <w:multiLevelType w:val="multilevel"/>
    <w:tmpl w:val="9B8A83F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nsid w:val="54B742CC"/>
    <w:multiLevelType w:val="hybridMultilevel"/>
    <w:tmpl w:val="B5C0F8A2"/>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nsid w:val="55277886"/>
    <w:multiLevelType w:val="multilevel"/>
    <w:tmpl w:val="CD70D17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C3653E6"/>
    <w:multiLevelType w:val="multilevel"/>
    <w:tmpl w:val="EDC6487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lowerLetter"/>
      <w:lvlText w:val="%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5DB95F21"/>
    <w:multiLevelType w:val="multilevel"/>
    <w:tmpl w:val="AF062F48"/>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62C861D5"/>
    <w:multiLevelType w:val="multilevel"/>
    <w:tmpl w:val="7BE46F26"/>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6E3653E9"/>
    <w:multiLevelType w:val="multilevel"/>
    <w:tmpl w:val="1C32ED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6EAF7284"/>
    <w:multiLevelType w:val="multilevel"/>
    <w:tmpl w:val="4C26D17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nsid w:val="6FF8567A"/>
    <w:multiLevelType w:val="multilevel"/>
    <w:tmpl w:val="780A8ABC"/>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73C630DB"/>
    <w:multiLevelType w:val="multilevel"/>
    <w:tmpl w:val="0B749F56"/>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ADE696C"/>
    <w:multiLevelType w:val="hybridMultilevel"/>
    <w:tmpl w:val="E6782D48"/>
    <w:lvl w:ilvl="0" w:tplc="7FE4C3D4">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B0B2C46"/>
    <w:multiLevelType w:val="multilevel"/>
    <w:tmpl w:val="FD203CD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9"/>
  </w:num>
  <w:num w:numId="3">
    <w:abstractNumId w:val="7"/>
  </w:num>
  <w:num w:numId="4">
    <w:abstractNumId w:val="0"/>
  </w:num>
  <w:num w:numId="5">
    <w:abstractNumId w:val="13"/>
  </w:num>
  <w:num w:numId="6">
    <w:abstractNumId w:val="19"/>
  </w:num>
  <w:num w:numId="7">
    <w:abstractNumId w:val="2"/>
  </w:num>
  <w:num w:numId="8">
    <w:abstractNumId w:val="6"/>
  </w:num>
  <w:num w:numId="9">
    <w:abstractNumId w:val="24"/>
  </w:num>
  <w:num w:numId="10">
    <w:abstractNumId w:val="20"/>
  </w:num>
  <w:num w:numId="11">
    <w:abstractNumId w:val="18"/>
  </w:num>
  <w:num w:numId="12">
    <w:abstractNumId w:val="15"/>
  </w:num>
  <w:num w:numId="13">
    <w:abstractNumId w:val="3"/>
  </w:num>
  <w:num w:numId="14">
    <w:abstractNumId w:val="22"/>
  </w:num>
  <w:num w:numId="15">
    <w:abstractNumId w:val="11"/>
  </w:num>
  <w:num w:numId="16">
    <w:abstractNumId w:val="14"/>
  </w:num>
  <w:num w:numId="17">
    <w:abstractNumId w:val="8"/>
  </w:num>
  <w:num w:numId="18">
    <w:abstractNumId w:val="23"/>
  </w:num>
  <w:num w:numId="19">
    <w:abstractNumId w:val="10"/>
  </w:num>
  <w:num w:numId="20">
    <w:abstractNumId w:val="17"/>
  </w:num>
  <w:num w:numId="21">
    <w:abstractNumId w:val="1"/>
  </w:num>
  <w:num w:numId="22">
    <w:abstractNumId w:val="21"/>
  </w:num>
  <w:num w:numId="23">
    <w:abstractNumId w:val="16"/>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38"/>
    <w:rsid w:val="00011499"/>
    <w:rsid w:val="00023C79"/>
    <w:rsid w:val="000246E1"/>
    <w:rsid w:val="00030495"/>
    <w:rsid w:val="00031CC4"/>
    <w:rsid w:val="00036779"/>
    <w:rsid w:val="0004770F"/>
    <w:rsid w:val="00052CBD"/>
    <w:rsid w:val="00081C1D"/>
    <w:rsid w:val="000913F8"/>
    <w:rsid w:val="000A17CD"/>
    <w:rsid w:val="000B20E9"/>
    <w:rsid w:val="000C6DC3"/>
    <w:rsid w:val="000D0B97"/>
    <w:rsid w:val="000E65D3"/>
    <w:rsid w:val="000F1A2A"/>
    <w:rsid w:val="00103571"/>
    <w:rsid w:val="0014699C"/>
    <w:rsid w:val="0014759C"/>
    <w:rsid w:val="00147B59"/>
    <w:rsid w:val="00161EFA"/>
    <w:rsid w:val="00162365"/>
    <w:rsid w:val="00173B92"/>
    <w:rsid w:val="00190DBB"/>
    <w:rsid w:val="00197406"/>
    <w:rsid w:val="001A0312"/>
    <w:rsid w:val="001C016B"/>
    <w:rsid w:val="001C1B79"/>
    <w:rsid w:val="001C456C"/>
    <w:rsid w:val="001F3E4B"/>
    <w:rsid w:val="00222D87"/>
    <w:rsid w:val="00230C6A"/>
    <w:rsid w:val="002336D4"/>
    <w:rsid w:val="00253B64"/>
    <w:rsid w:val="002758BE"/>
    <w:rsid w:val="0029552D"/>
    <w:rsid w:val="00295F15"/>
    <w:rsid w:val="002966B6"/>
    <w:rsid w:val="002A0851"/>
    <w:rsid w:val="002A3F6A"/>
    <w:rsid w:val="002B4CB8"/>
    <w:rsid w:val="002C221E"/>
    <w:rsid w:val="002D0173"/>
    <w:rsid w:val="002E1297"/>
    <w:rsid w:val="002E3C72"/>
    <w:rsid w:val="00302585"/>
    <w:rsid w:val="00320E9E"/>
    <w:rsid w:val="003215F7"/>
    <w:rsid w:val="003218D4"/>
    <w:rsid w:val="00322C81"/>
    <w:rsid w:val="0032799F"/>
    <w:rsid w:val="00344ACD"/>
    <w:rsid w:val="00346775"/>
    <w:rsid w:val="003608FF"/>
    <w:rsid w:val="003A1748"/>
    <w:rsid w:val="003A74D3"/>
    <w:rsid w:val="003C0441"/>
    <w:rsid w:val="003C5E1C"/>
    <w:rsid w:val="003D0156"/>
    <w:rsid w:val="003D2DAE"/>
    <w:rsid w:val="003D62F7"/>
    <w:rsid w:val="003E32D9"/>
    <w:rsid w:val="003F2F45"/>
    <w:rsid w:val="003F3DF3"/>
    <w:rsid w:val="003F64F8"/>
    <w:rsid w:val="00412BF5"/>
    <w:rsid w:val="00423DB0"/>
    <w:rsid w:val="0042467B"/>
    <w:rsid w:val="004363FA"/>
    <w:rsid w:val="00460A99"/>
    <w:rsid w:val="004671B8"/>
    <w:rsid w:val="0048766C"/>
    <w:rsid w:val="00494D48"/>
    <w:rsid w:val="0049649D"/>
    <w:rsid w:val="004A2527"/>
    <w:rsid w:val="004D3246"/>
    <w:rsid w:val="004F68C7"/>
    <w:rsid w:val="00522641"/>
    <w:rsid w:val="00566896"/>
    <w:rsid w:val="0059372D"/>
    <w:rsid w:val="005B5917"/>
    <w:rsid w:val="005C5415"/>
    <w:rsid w:val="005C5D6E"/>
    <w:rsid w:val="005D1DCD"/>
    <w:rsid w:val="005D6961"/>
    <w:rsid w:val="005F5E73"/>
    <w:rsid w:val="00600430"/>
    <w:rsid w:val="00637C5A"/>
    <w:rsid w:val="006437E6"/>
    <w:rsid w:val="00652D9F"/>
    <w:rsid w:val="006554C2"/>
    <w:rsid w:val="0066265D"/>
    <w:rsid w:val="006737FF"/>
    <w:rsid w:val="006A3973"/>
    <w:rsid w:val="006C359A"/>
    <w:rsid w:val="006C5510"/>
    <w:rsid w:val="006F0053"/>
    <w:rsid w:val="006F4D50"/>
    <w:rsid w:val="007155FB"/>
    <w:rsid w:val="00722D38"/>
    <w:rsid w:val="007338AF"/>
    <w:rsid w:val="0074271E"/>
    <w:rsid w:val="00760093"/>
    <w:rsid w:val="007704CA"/>
    <w:rsid w:val="00772876"/>
    <w:rsid w:val="00775E17"/>
    <w:rsid w:val="00780926"/>
    <w:rsid w:val="00782A3E"/>
    <w:rsid w:val="00783864"/>
    <w:rsid w:val="007A11C0"/>
    <w:rsid w:val="007A7C12"/>
    <w:rsid w:val="007C58DC"/>
    <w:rsid w:val="007D6CD2"/>
    <w:rsid w:val="007E614A"/>
    <w:rsid w:val="007F5211"/>
    <w:rsid w:val="007F7FBE"/>
    <w:rsid w:val="008014D5"/>
    <w:rsid w:val="00801881"/>
    <w:rsid w:val="00803B6F"/>
    <w:rsid w:val="00805418"/>
    <w:rsid w:val="00826940"/>
    <w:rsid w:val="00841A55"/>
    <w:rsid w:val="00845EEF"/>
    <w:rsid w:val="008544FD"/>
    <w:rsid w:val="00857C34"/>
    <w:rsid w:val="008777F7"/>
    <w:rsid w:val="00892573"/>
    <w:rsid w:val="008978E5"/>
    <w:rsid w:val="008A6EC3"/>
    <w:rsid w:val="008C5BFC"/>
    <w:rsid w:val="008D4BC5"/>
    <w:rsid w:val="008D6F22"/>
    <w:rsid w:val="008E040C"/>
    <w:rsid w:val="008E2A24"/>
    <w:rsid w:val="008F31D8"/>
    <w:rsid w:val="009049B9"/>
    <w:rsid w:val="0091263E"/>
    <w:rsid w:val="0091322E"/>
    <w:rsid w:val="00922A0D"/>
    <w:rsid w:val="00937AD9"/>
    <w:rsid w:val="00942ABB"/>
    <w:rsid w:val="009727AF"/>
    <w:rsid w:val="00974885"/>
    <w:rsid w:val="00980BEB"/>
    <w:rsid w:val="00983BEA"/>
    <w:rsid w:val="00993F51"/>
    <w:rsid w:val="009D5ECB"/>
    <w:rsid w:val="009E3A76"/>
    <w:rsid w:val="009F6EA0"/>
    <w:rsid w:val="00A40065"/>
    <w:rsid w:val="00A72453"/>
    <w:rsid w:val="00A82C58"/>
    <w:rsid w:val="00A83153"/>
    <w:rsid w:val="00A84256"/>
    <w:rsid w:val="00A86978"/>
    <w:rsid w:val="00A902D2"/>
    <w:rsid w:val="00A96B51"/>
    <w:rsid w:val="00AA6C07"/>
    <w:rsid w:val="00AA729D"/>
    <w:rsid w:val="00AA788B"/>
    <w:rsid w:val="00AC32EB"/>
    <w:rsid w:val="00AC6ED5"/>
    <w:rsid w:val="00B21581"/>
    <w:rsid w:val="00B348AB"/>
    <w:rsid w:val="00B41AEB"/>
    <w:rsid w:val="00B4534B"/>
    <w:rsid w:val="00B8154D"/>
    <w:rsid w:val="00B945E6"/>
    <w:rsid w:val="00BA1B09"/>
    <w:rsid w:val="00BB6173"/>
    <w:rsid w:val="00C03441"/>
    <w:rsid w:val="00C112C9"/>
    <w:rsid w:val="00C224E2"/>
    <w:rsid w:val="00C27B2B"/>
    <w:rsid w:val="00C312F2"/>
    <w:rsid w:val="00C66EF9"/>
    <w:rsid w:val="00C724A8"/>
    <w:rsid w:val="00C75DDB"/>
    <w:rsid w:val="00CA11D9"/>
    <w:rsid w:val="00CA1431"/>
    <w:rsid w:val="00CA5A63"/>
    <w:rsid w:val="00CB13F2"/>
    <w:rsid w:val="00CC10B9"/>
    <w:rsid w:val="00CE42C2"/>
    <w:rsid w:val="00D059FF"/>
    <w:rsid w:val="00D16E8E"/>
    <w:rsid w:val="00D30591"/>
    <w:rsid w:val="00D41BB3"/>
    <w:rsid w:val="00D46FB2"/>
    <w:rsid w:val="00D70A99"/>
    <w:rsid w:val="00D73EF8"/>
    <w:rsid w:val="00D756C1"/>
    <w:rsid w:val="00D767EE"/>
    <w:rsid w:val="00D96E40"/>
    <w:rsid w:val="00DA6087"/>
    <w:rsid w:val="00DB234C"/>
    <w:rsid w:val="00DB3F95"/>
    <w:rsid w:val="00DC1F8B"/>
    <w:rsid w:val="00DC4A30"/>
    <w:rsid w:val="00DE00A7"/>
    <w:rsid w:val="00DF1450"/>
    <w:rsid w:val="00E06408"/>
    <w:rsid w:val="00E2747F"/>
    <w:rsid w:val="00E3746D"/>
    <w:rsid w:val="00E37C82"/>
    <w:rsid w:val="00E42810"/>
    <w:rsid w:val="00E851A6"/>
    <w:rsid w:val="00EA34C6"/>
    <w:rsid w:val="00EA4344"/>
    <w:rsid w:val="00EB1C5B"/>
    <w:rsid w:val="00EB3677"/>
    <w:rsid w:val="00ED4C92"/>
    <w:rsid w:val="00F1383C"/>
    <w:rsid w:val="00F33103"/>
    <w:rsid w:val="00F434F2"/>
    <w:rsid w:val="00F45469"/>
    <w:rsid w:val="00F951F0"/>
    <w:rsid w:val="00FA4515"/>
    <w:rsid w:val="00FA666C"/>
    <w:rsid w:val="00FB1EDE"/>
    <w:rsid w:val="00FB59C3"/>
    <w:rsid w:val="00FE476A"/>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 w:type="paragraph" w:styleId="BodyText3">
    <w:name w:val="Body Text 3"/>
    <w:basedOn w:val="Normal"/>
    <w:link w:val="BodyText3Char"/>
    <w:uiPriority w:val="99"/>
    <w:semiHidden/>
    <w:unhideWhenUsed/>
    <w:rsid w:val="006F0053"/>
    <w:pPr>
      <w:spacing w:after="120"/>
    </w:pPr>
    <w:rPr>
      <w:sz w:val="16"/>
      <w:szCs w:val="16"/>
    </w:rPr>
  </w:style>
  <w:style w:type="character" w:customStyle="1" w:styleId="BodyText3Char">
    <w:name w:val="Body Text 3 Char"/>
    <w:basedOn w:val="DefaultParagraphFont"/>
    <w:link w:val="BodyText3"/>
    <w:uiPriority w:val="99"/>
    <w:semiHidden/>
    <w:rsid w:val="006F0053"/>
    <w:rPr>
      <w:rFonts w:ascii="Times New Roman" w:eastAsia="Times New Roman" w:hAnsi="Times New Roman"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 w:type="paragraph" w:styleId="BodyText3">
    <w:name w:val="Body Text 3"/>
    <w:basedOn w:val="Normal"/>
    <w:link w:val="BodyText3Char"/>
    <w:uiPriority w:val="99"/>
    <w:semiHidden/>
    <w:unhideWhenUsed/>
    <w:rsid w:val="006F0053"/>
    <w:pPr>
      <w:spacing w:after="120"/>
    </w:pPr>
    <w:rPr>
      <w:sz w:val="16"/>
      <w:szCs w:val="16"/>
    </w:rPr>
  </w:style>
  <w:style w:type="character" w:customStyle="1" w:styleId="BodyText3Char">
    <w:name w:val="Body Text 3 Char"/>
    <w:basedOn w:val="DefaultParagraphFont"/>
    <w:link w:val="BodyText3"/>
    <w:uiPriority w:val="99"/>
    <w:semiHidden/>
    <w:rsid w:val="006F0053"/>
    <w:rPr>
      <w:rFonts w:ascii="Times New Roman" w:eastAsia="Times New Roman" w:hAnsi="Times New Roman"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pcom.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pcom.ro" TargetMode="Externa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www.opcom.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049A-C231-40A6-A763-2E42864E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15</Pages>
  <Words>4314</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OPCOM</dc:creator>
  <cp:lastModifiedBy>Roxana Mihai</cp:lastModifiedBy>
  <cp:revision>39</cp:revision>
  <cp:lastPrinted>2014-02-05T16:42:00Z</cp:lastPrinted>
  <dcterms:created xsi:type="dcterms:W3CDTF">2014-04-14T12:52:00Z</dcterms:created>
  <dcterms:modified xsi:type="dcterms:W3CDTF">2014-11-14T17:00:00Z</dcterms:modified>
</cp:coreProperties>
</file>